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560" w:lineRule="exact"/>
        <w:ind w:firstLine="720" w:firstLineChars="200"/>
        <w:jc w:val="center"/>
        <w:rPr>
          <w:rFonts w:ascii="方正小标宋_GBK" w:eastAsia="方正小标宋_GBK"/>
          <w:sz w:val="36"/>
          <w:szCs w:val="36"/>
        </w:rPr>
      </w:pPr>
      <w:r>
        <w:rPr>
          <w:rFonts w:hint="eastAsia" w:ascii="方正小标宋_GBK" w:eastAsia="方正小标宋_GBK"/>
          <w:sz w:val="36"/>
          <w:szCs w:val="36"/>
        </w:rPr>
        <w:t>中国环境科学研究院2019年博士后招收计划</w:t>
      </w:r>
    </w:p>
    <w:p>
      <w:pPr>
        <w:spacing w:line="560" w:lineRule="exact"/>
        <w:ind w:firstLine="560" w:firstLineChars="200"/>
        <w:jc w:val="center"/>
        <w:rPr>
          <w:rFonts w:ascii="方正小标宋_GBK" w:eastAsia="方正小标宋_GBK"/>
          <w:sz w:val="28"/>
          <w:szCs w:val="28"/>
        </w:rPr>
      </w:pPr>
    </w:p>
    <w:tbl>
      <w:tblPr>
        <w:tblStyle w:val="7"/>
        <w:tblW w:w="15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3276"/>
        <w:gridCol w:w="992"/>
        <w:gridCol w:w="850"/>
        <w:gridCol w:w="57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部门合计</w:t>
            </w:r>
          </w:p>
        </w:tc>
        <w:tc>
          <w:tcPr>
            <w:tcW w:w="3276"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研究方向</w:t>
            </w:r>
          </w:p>
        </w:tc>
        <w:tc>
          <w:tcPr>
            <w:tcW w:w="992"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合作</w:t>
            </w:r>
          </w:p>
          <w:p>
            <w:pPr>
              <w:spacing w:line="400" w:lineRule="exact"/>
              <w:jc w:val="center"/>
              <w:rPr>
                <w:rFonts w:ascii="宋体" w:hAnsi="宋体" w:eastAsia="宋体"/>
                <w:b/>
                <w:sz w:val="24"/>
                <w:szCs w:val="24"/>
              </w:rPr>
            </w:pPr>
            <w:r>
              <w:rPr>
                <w:rFonts w:hint="eastAsia" w:ascii="宋体" w:hAnsi="宋体" w:eastAsia="宋体"/>
                <w:b/>
                <w:sz w:val="24"/>
                <w:szCs w:val="24"/>
              </w:rPr>
              <w:t>导师</w:t>
            </w:r>
          </w:p>
        </w:tc>
        <w:tc>
          <w:tcPr>
            <w:tcW w:w="850"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招收人数</w:t>
            </w:r>
          </w:p>
        </w:tc>
        <w:tc>
          <w:tcPr>
            <w:tcW w:w="5797"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除符合环科院及国家有关规定外须满足以下具体要求</w:t>
            </w:r>
          </w:p>
        </w:tc>
        <w:tc>
          <w:tcPr>
            <w:tcW w:w="2835" w:type="dxa"/>
            <w:tcBorders>
              <w:top w:val="single" w:color="auto" w:sz="12" w:space="0"/>
              <w:bottom w:val="single" w:color="auto" w:sz="12" w:space="0"/>
              <w:right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合作导师联系方式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大气所</w:t>
            </w:r>
          </w:p>
          <w:p>
            <w:pPr>
              <w:spacing w:line="320" w:lineRule="exact"/>
              <w:jc w:val="center"/>
              <w:rPr>
                <w:rFonts w:ascii="仿宋_GB2312" w:eastAsia="仿宋_GB2312"/>
                <w:sz w:val="32"/>
                <w:szCs w:val="32"/>
              </w:rPr>
            </w:pPr>
            <w:r>
              <w:rPr>
                <w:rFonts w:hint="eastAsia" w:ascii="宋体" w:hAnsi="宋体" w:eastAsia="宋体"/>
                <w:b/>
                <w:sz w:val="24"/>
                <w:szCs w:val="24"/>
              </w:rPr>
              <w:t>1</w:t>
            </w:r>
            <w:r>
              <w:rPr>
                <w:rFonts w:ascii="宋体" w:hAnsi="宋体" w:eastAsia="宋体"/>
                <w:b/>
                <w:sz w:val="24"/>
                <w:szCs w:val="24"/>
              </w:rPr>
              <w:t>6</w:t>
            </w:r>
            <w:r>
              <w:rPr>
                <w:rFonts w:hint="eastAsia" w:ascii="宋体" w:hAnsi="宋体" w:eastAsia="宋体"/>
                <w:b/>
                <w:sz w:val="24"/>
                <w:szCs w:val="24"/>
              </w:rPr>
              <w:t>人</w:t>
            </w:r>
          </w:p>
        </w:tc>
        <w:tc>
          <w:tcPr>
            <w:tcW w:w="3276"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空气质量模式</w:t>
            </w:r>
            <w:r>
              <w:rPr>
                <w:rFonts w:ascii="Times New Roman" w:hAnsi="Times New Roman" w:eastAsia="??_GB2312" w:cs="Times New Roman"/>
                <w:sz w:val="24"/>
                <w:szCs w:val="24"/>
              </w:rPr>
              <w:t>-</w:t>
            </w:r>
            <w:r>
              <w:rPr>
                <w:rFonts w:ascii="Times New Roman" w:hAnsi="Times New Roman" w:eastAsia="宋体" w:cs="Times New Roman"/>
                <w:sz w:val="24"/>
                <w:szCs w:val="24"/>
              </w:rPr>
              <w:t>法规空气质量模式验证遴选；</w:t>
            </w:r>
          </w:p>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空气质量模式</w:t>
            </w:r>
            <w:r>
              <w:rPr>
                <w:rFonts w:ascii="Times New Roman" w:hAnsi="Times New Roman" w:eastAsia="??_GB2312" w:cs="Times New Roman"/>
                <w:sz w:val="24"/>
                <w:szCs w:val="24"/>
              </w:rPr>
              <w:t>-</w:t>
            </w:r>
            <w:r>
              <w:rPr>
                <w:rFonts w:ascii="Times New Roman" w:hAnsi="Times New Roman" w:eastAsia="宋体" w:cs="Times New Roman"/>
                <w:sz w:val="24"/>
                <w:szCs w:val="24"/>
              </w:rPr>
              <w:t>臭氧颗粒物来源解析</w:t>
            </w:r>
          </w:p>
        </w:tc>
        <w:tc>
          <w:tcPr>
            <w:tcW w:w="992"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仿宋_GB2312" w:eastAsia="仿宋_GB2312"/>
                <w:sz w:val="24"/>
                <w:szCs w:val="24"/>
              </w:rPr>
            </w:pPr>
            <w:r>
              <w:rPr>
                <w:rFonts w:ascii="Times New Roman" w:hAnsi="Times New Roman" w:eastAsia="宋体" w:cs="Times New Roman"/>
                <w:sz w:val="24"/>
                <w:szCs w:val="24"/>
              </w:rPr>
              <w:t>孟</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凡</w:t>
            </w:r>
          </w:p>
        </w:tc>
        <w:tc>
          <w:tcPr>
            <w:tcW w:w="850"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仿宋_GB2312" w:eastAsia="仿宋_GB2312"/>
                <w:sz w:val="24"/>
                <w:szCs w:val="24"/>
              </w:rPr>
            </w:pPr>
            <w:r>
              <w:rPr>
                <w:rFonts w:hint="eastAsia" w:ascii="Times New Roman" w:hAnsi="Times New Roman" w:eastAsia="仿宋_GB2312" w:cs="Times New Roman"/>
                <w:sz w:val="24"/>
                <w:szCs w:val="24"/>
              </w:rPr>
              <w:t>2</w:t>
            </w:r>
          </w:p>
        </w:tc>
        <w:tc>
          <w:tcPr>
            <w:tcW w:w="5797"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left"/>
              <w:rPr>
                <w:rFonts w:ascii="Times New Roman" w:hAnsi="Times New Roman" w:eastAsia="??_GB2312" w:cs="Times New Roman"/>
                <w:sz w:val="24"/>
                <w:szCs w:val="24"/>
              </w:rPr>
            </w:pPr>
            <w:r>
              <w:rPr>
                <w:rFonts w:hint="eastAsia" w:ascii="宋体" w:hAnsi="宋体" w:eastAsia="宋体" w:cs="宋体"/>
                <w:sz w:val="24"/>
                <w:szCs w:val="24"/>
              </w:rPr>
              <w:t>（1）</w:t>
            </w:r>
            <w:r>
              <w:rPr>
                <w:rFonts w:ascii="Times New Roman" w:hAnsi="Times New Roman" w:eastAsia="宋体" w:cs="Times New Roman"/>
                <w:sz w:val="24"/>
                <w:szCs w:val="24"/>
              </w:rPr>
              <w:t>近</w:t>
            </w:r>
            <w:r>
              <w:rPr>
                <w:rFonts w:ascii="Times New Roman" w:hAnsi="Times New Roman" w:eastAsia="??_GB2312" w:cs="Times New Roman"/>
                <w:sz w:val="24"/>
                <w:szCs w:val="24"/>
              </w:rPr>
              <w:t>2</w:t>
            </w:r>
            <w:r>
              <w:rPr>
                <w:rFonts w:ascii="Times New Roman" w:hAnsi="Times New Roman" w:eastAsia="宋体" w:cs="Times New Roman"/>
                <w:sz w:val="24"/>
                <w:szCs w:val="24"/>
              </w:rPr>
              <w:t>年获得大气科学</w:t>
            </w:r>
            <w:r>
              <w:rPr>
                <w:rFonts w:ascii="Times New Roman" w:hAnsi="Times New Roman" w:eastAsia="??_GB2312" w:cs="Times New Roman"/>
                <w:sz w:val="24"/>
                <w:szCs w:val="24"/>
              </w:rPr>
              <w:t>/</w:t>
            </w:r>
            <w:r>
              <w:rPr>
                <w:rFonts w:ascii="Times New Roman" w:hAnsi="Times New Roman" w:eastAsia="宋体" w:cs="Times New Roman"/>
                <w:sz w:val="24"/>
                <w:szCs w:val="24"/>
              </w:rPr>
              <w:t>大气环境</w:t>
            </w:r>
            <w:r>
              <w:rPr>
                <w:rFonts w:ascii="Times New Roman" w:hAnsi="Times New Roman" w:eastAsia="??_GB2312" w:cs="Times New Roman"/>
                <w:sz w:val="24"/>
                <w:szCs w:val="24"/>
              </w:rPr>
              <w:t>/</w:t>
            </w:r>
            <w:r>
              <w:rPr>
                <w:rFonts w:ascii="Times New Roman" w:hAnsi="Times New Roman" w:eastAsia="宋体" w:cs="Times New Roman"/>
                <w:sz w:val="24"/>
                <w:szCs w:val="24"/>
              </w:rPr>
              <w:t>环境工程等相关方向博士学位；</w:t>
            </w:r>
          </w:p>
          <w:p>
            <w:pPr>
              <w:spacing w:line="320" w:lineRule="exact"/>
              <w:jc w:val="left"/>
              <w:rPr>
                <w:rFonts w:ascii="Times New Roman" w:hAnsi="Times New Roman" w:eastAsia="宋体" w:cs="Times New Roman"/>
                <w:sz w:val="24"/>
                <w:szCs w:val="24"/>
              </w:rPr>
            </w:pPr>
            <w:r>
              <w:rPr>
                <w:rFonts w:hint="eastAsia" w:ascii="宋体" w:hAnsi="宋体" w:eastAsia="宋体" w:cs="宋体"/>
                <w:sz w:val="24"/>
                <w:szCs w:val="24"/>
              </w:rPr>
              <w:t>（2）</w:t>
            </w:r>
            <w:r>
              <w:rPr>
                <w:rFonts w:ascii="Times New Roman" w:hAnsi="Times New Roman" w:eastAsia="宋体" w:cs="Times New Roman"/>
                <w:sz w:val="24"/>
                <w:szCs w:val="24"/>
              </w:rPr>
              <w:t>具有良好的大气物理、大气化学或气象学与气候学知识；</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具有良好编程能力</w:t>
            </w:r>
            <w:r>
              <w:rPr>
                <w:rFonts w:hint="eastAsia" w:ascii="Times New Roman" w:hAnsi="Times New Roman" w:eastAsia="宋体" w:cs="Times New Roman"/>
                <w:sz w:val="24"/>
                <w:szCs w:val="24"/>
              </w:rPr>
              <w:t>；</w:t>
            </w:r>
          </w:p>
          <w:p>
            <w:pPr>
              <w:spacing w:line="320" w:lineRule="exact"/>
              <w:rPr>
                <w:rFonts w:ascii="仿宋_GB2312" w:eastAsia="仿宋_GB2312"/>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具有空气质量模式或气象预报模式经验或具有污染源清单和污染源数据处理经验。</w:t>
            </w:r>
          </w:p>
        </w:tc>
        <w:tc>
          <w:tcPr>
            <w:tcW w:w="2835" w:type="dxa"/>
            <w:tcBorders>
              <w:top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mengfan@craes.org.cn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32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臭氧及前体物</w:t>
            </w:r>
            <w:r>
              <w:rPr>
                <w:rFonts w:ascii="Times New Roman" w:hAnsi="Times New Roman" w:eastAsia="??_GB2312" w:cs="Times New Roman"/>
                <w:sz w:val="24"/>
                <w:szCs w:val="24"/>
              </w:rPr>
              <w:t>VOCs</w:t>
            </w:r>
            <w:r>
              <w:rPr>
                <w:rFonts w:ascii="Times New Roman" w:hAnsi="Times New Roman" w:eastAsia="宋体" w:cs="Times New Roman"/>
                <w:sz w:val="24"/>
                <w:szCs w:val="24"/>
              </w:rPr>
              <w:t>污染研究；</w:t>
            </w:r>
          </w:p>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大气光化学烟雾箱模拟实验研究</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仿宋_GB2312" w:eastAsia="仿宋_GB2312"/>
                <w:sz w:val="24"/>
                <w:szCs w:val="24"/>
              </w:rPr>
            </w:pPr>
            <w:r>
              <w:rPr>
                <w:rFonts w:hint="eastAsia" w:ascii="Times New Roman" w:hAnsi="Times New Roman" w:eastAsia="宋体" w:cs="Times New Roman"/>
                <w:sz w:val="24"/>
                <w:szCs w:val="24"/>
              </w:rPr>
              <w:t xml:space="preserve">李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红</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仿宋_GB2312" w:eastAsia="仿宋_GB2312"/>
                <w:sz w:val="24"/>
                <w:szCs w:val="24"/>
              </w:rPr>
            </w:pPr>
            <w:r>
              <w:rPr>
                <w:rFonts w:ascii="Times New Roman" w:hAnsi="Times New Roman" w:cs="Times New Roman"/>
                <w:sz w:val="24"/>
                <w:szCs w:val="24"/>
              </w:rPr>
              <w:t>2</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近</w:t>
            </w:r>
            <w:r>
              <w:rPr>
                <w:rFonts w:ascii="Times New Roman" w:hAnsi="Times New Roman" w:eastAsia="??_GB2312" w:cs="Times New Roman"/>
                <w:sz w:val="24"/>
                <w:szCs w:val="24"/>
              </w:rPr>
              <w:t>3</w:t>
            </w:r>
            <w:r>
              <w:rPr>
                <w:rFonts w:ascii="Times New Roman" w:hAnsi="Times New Roman" w:eastAsia="宋体" w:cs="Times New Roman"/>
                <w:sz w:val="24"/>
                <w:szCs w:val="24"/>
              </w:rPr>
              <w:t>年获得环境科学、大气科学、环境科学与工程等相关专业博士学位，具有大气光化学、化学动力学或环境量子化学等知识背景或研究经验，承担或参与过国家级课题者优先</w:t>
            </w:r>
            <w:r>
              <w:rPr>
                <w:rFonts w:hint="eastAsia" w:ascii="Times New Roman" w:hAnsi="Times New Roman" w:eastAsia="宋体" w:cs="Times New Roman"/>
                <w:sz w:val="24"/>
                <w:szCs w:val="24"/>
              </w:rPr>
              <w:t>；</w:t>
            </w:r>
          </w:p>
          <w:p>
            <w:pPr>
              <w:spacing w:line="320" w:lineRule="exact"/>
              <w:jc w:val="left"/>
              <w:rPr>
                <w:rFonts w:ascii="Times New Roman" w:hAnsi="Times New Roman"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良好的英语听说读写能力，博士期间有较好的科研成果和论文发表记录。</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lihong@craes.org.cn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区域大气污染防治</w:t>
            </w:r>
            <w:r>
              <w:rPr>
                <w:rFonts w:hint="eastAsia" w:ascii="Times New Roman" w:hAnsi="Times New Roman" w:eastAsia="宋体" w:cs="Times New Roman"/>
                <w:sz w:val="24"/>
                <w:szCs w:val="24"/>
              </w:rPr>
              <w:t>；</w:t>
            </w:r>
          </w:p>
          <w:p>
            <w:pPr>
              <w:spacing w:line="320" w:lineRule="exact"/>
              <w:jc w:val="center"/>
              <w:rPr>
                <w:rFonts w:ascii="Times New Roman" w:hAnsi="Times New Roman" w:eastAsia="??_GB2312" w:cs="Times New Roman"/>
                <w:sz w:val="24"/>
                <w:szCs w:val="24"/>
              </w:rPr>
            </w:pPr>
            <w:r>
              <w:rPr>
                <w:rFonts w:ascii="Times New Roman" w:hAnsi="Times New Roman" w:eastAsia="宋体" w:cs="Times New Roman"/>
                <w:sz w:val="24"/>
                <w:szCs w:val="24"/>
              </w:rPr>
              <w:t>大气重污染成因与应对技术</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胡京南</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Times New Roman" w:hAnsi="Times New Roman" w:eastAsia="宋体" w:cs="Times New Roman"/>
                <w:sz w:val="24"/>
                <w:szCs w:val="24"/>
              </w:rPr>
              <w:t>2</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left"/>
              <w:rPr>
                <w:rFonts w:ascii="Times New Roman" w:hAnsi="Times New Roman" w:eastAsia="Times New Roman"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具有博士学历，环境科学与工程、大气科学、计算机科学与技术、材料科学、统计学等相关专业，承担或参与过国家级课题者优先；</w:t>
            </w:r>
          </w:p>
          <w:p>
            <w:pPr>
              <w:spacing w:line="320" w:lineRule="exact"/>
              <w:jc w:val="left"/>
              <w:rPr>
                <w:rFonts w:ascii="Times New Roman" w:hAnsi="Times New Roman" w:eastAsia="Times New Roman"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能独立开展大气污染防治研究工作；</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具有较强的自主学习能力，能够不畏困难，敢于探索新的科学领域。</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hujn@craes.org.cn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大气化学</w:t>
            </w:r>
            <w:r>
              <w:rPr>
                <w:rFonts w:hint="eastAsia" w:ascii="Times New Roman" w:hAnsi="Times New Roman" w:eastAsia="宋体" w:cs="Times New Roman"/>
                <w:sz w:val="24"/>
                <w:szCs w:val="24"/>
              </w:rPr>
              <w:t>；</w:t>
            </w:r>
          </w:p>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颗粒物源解析和污染成因分析</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徐义生</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hint="eastAsia" w:ascii="Times New Roman" w:hAnsi="Times New Roman" w:eastAsia="宋体" w:cs="Times New Roman"/>
                <w:sz w:val="24"/>
                <w:szCs w:val="24"/>
              </w:rPr>
              <w:t>2</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有大气化学或分析化学背景（大气颗粒物同位素分析和高分辨率质谱分析经验者优先）；</w:t>
            </w:r>
          </w:p>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（2）具有良好的颗粒物污染成因分析、颗粒物观测技术及气象等知识，有污染气象分析经验和能力的优先；</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（3）具有科研课题申请和承担经验，有独立撰写和发表文章的能力。</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xuys@craes.org.cn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城市大气污染成因与控制规划</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王淑兰</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Times New Roman" w:hAnsi="Times New Roman" w:eastAsia="宋体" w:cs="Times New Roman"/>
                <w:sz w:val="24"/>
                <w:szCs w:val="24"/>
              </w:rPr>
              <w:t>2</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具有博士学历，大气科学、环境科学与环境经济、环境政策与环境管理、环境规划与环境统计学等相关专业，承担或参与过国家级课题者优先</w:t>
            </w:r>
            <w:r>
              <w:rPr>
                <w:rFonts w:hint="eastAsia" w:ascii="Times New Roman" w:hAnsi="Times New Roman" w:eastAsia="宋体" w:cs="Times New Roman"/>
                <w:sz w:val="24"/>
                <w:szCs w:val="24"/>
              </w:rPr>
              <w:t>；</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有环境规划与环境管理、环境经济与政策、环境数据深入分析等能力者优先</w:t>
            </w:r>
            <w:r>
              <w:rPr>
                <w:rFonts w:hint="eastAsia" w:ascii="Times New Roman" w:hAnsi="Times New Roman" w:eastAsia="宋体" w:cs="Times New Roman"/>
                <w:sz w:val="24"/>
                <w:szCs w:val="24"/>
              </w:rPr>
              <w:t>；</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具有较强的自主学习能力，责任心强，工作积极主动。</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wangsl@craes.org.cn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大气污染源排放精细化表征与控制对策</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薛志钢</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Times New Roman" w:hAnsi="Times New Roman" w:eastAsia="宋体" w:cs="Times New Roman"/>
                <w:sz w:val="24"/>
                <w:szCs w:val="24"/>
              </w:rPr>
              <w:t>2</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（1）具有</w:t>
            </w:r>
            <w:r>
              <w:rPr>
                <w:rFonts w:ascii="Times New Roman" w:hAnsi="Times New Roman" w:eastAsia="宋体" w:cs="Times New Roman"/>
                <w:sz w:val="24"/>
                <w:szCs w:val="24"/>
              </w:rPr>
              <w:t>环境工程、环境科学、热能、化工、地理信息系统等相关专业</w:t>
            </w:r>
            <w:r>
              <w:rPr>
                <w:rFonts w:hint="eastAsia" w:ascii="Times New Roman" w:hAnsi="Times New Roman" w:eastAsia="宋体" w:cs="Times New Roman"/>
                <w:sz w:val="24"/>
                <w:szCs w:val="24"/>
              </w:rPr>
              <w:t>背景；</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博士期间研究方向</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污染源清单、源排放测试、大气污染控制技术、地理信息系统或排放清单软件平台等相关领域</w:t>
            </w:r>
            <w:r>
              <w:rPr>
                <w:rFonts w:hint="eastAsia" w:ascii="Times New Roman" w:hAnsi="Times New Roman" w:eastAsia="宋体" w:cs="Times New Roman"/>
                <w:sz w:val="24"/>
                <w:szCs w:val="24"/>
              </w:rPr>
              <w:t>者优秀。</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xuezg@craes.org.cn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城市环境能源</w:t>
            </w:r>
            <w:r>
              <w:rPr>
                <w:rFonts w:hint="eastAsia" w:ascii="Times New Roman" w:hAnsi="Times New Roman" w:eastAsia="宋体" w:cs="Times New Roman"/>
                <w:sz w:val="24"/>
                <w:szCs w:val="24"/>
              </w:rPr>
              <w:t>；</w:t>
            </w:r>
          </w:p>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政策与经济</w:t>
            </w:r>
            <w:r>
              <w:rPr>
                <w:rFonts w:hint="eastAsia" w:ascii="Times New Roman" w:hAnsi="Times New Roman" w:eastAsia="宋体" w:cs="Times New Roman"/>
                <w:sz w:val="24"/>
                <w:szCs w:val="24"/>
              </w:rPr>
              <w:t>；</w:t>
            </w:r>
          </w:p>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环境空气质量综合管理研究</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张文杰</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Times New Roman" w:hAnsi="Times New Roman" w:eastAsia="仿宋_GB2312" w:cs="Times New Roman"/>
                <w:sz w:val="24"/>
                <w:szCs w:val="24"/>
              </w:rPr>
              <w:t>2</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仿宋_GB2312"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具有大气科学、环境科学与环境经济、环境政策与环境管理、环境规划与环境统计学等相关专业，承担或参与过国家级课题者优先</w:t>
            </w:r>
            <w:r>
              <w:rPr>
                <w:rFonts w:hint="eastAsia" w:ascii="Times New Roman" w:hAnsi="Times New Roman" w:eastAsia="宋体" w:cs="Times New Roman"/>
                <w:sz w:val="24"/>
                <w:szCs w:val="24"/>
              </w:rPr>
              <w:t>；</w:t>
            </w:r>
          </w:p>
          <w:p>
            <w:pPr>
              <w:spacing w:line="320" w:lineRule="exact"/>
              <w:jc w:val="left"/>
              <w:rPr>
                <w:rFonts w:ascii="Times New Roman" w:hAnsi="Times New Roman" w:eastAsia="仿宋_GB2312" w:cs="Times New Roman"/>
                <w:sz w:val="24"/>
                <w:szCs w:val="24"/>
              </w:rPr>
            </w:pPr>
            <w:r>
              <w:rPr>
                <w:rFonts w:hint="eastAsia" w:ascii="Times New Roman" w:hAnsi="Times New Roman" w:eastAsia="宋体" w:cs="Times New Roman"/>
                <w:sz w:val="24"/>
                <w:szCs w:val="24"/>
              </w:rPr>
              <w:t>（2）具</w:t>
            </w:r>
            <w:r>
              <w:rPr>
                <w:rFonts w:ascii="Times New Roman" w:hAnsi="Times New Roman" w:eastAsia="宋体" w:cs="Times New Roman"/>
                <w:sz w:val="24"/>
                <w:szCs w:val="24"/>
              </w:rPr>
              <w:t>有环境规划与环境管理、环境经济与政策、环境数据深入分析等能力者优先</w:t>
            </w:r>
            <w:r>
              <w:rPr>
                <w:rFonts w:hint="eastAsia" w:ascii="Times New Roman" w:hAnsi="Times New Roman" w:eastAsia="宋体" w:cs="Times New Roman"/>
                <w:sz w:val="24"/>
                <w:szCs w:val="24"/>
              </w:rPr>
              <w:t>；</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具有较强的自主学习能力，责任心强，工作积极主动。</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zhangwj@craes.org.cn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bottom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大气复合污染特征的观测研究</w:t>
            </w:r>
          </w:p>
        </w:tc>
        <w:tc>
          <w:tcPr>
            <w:tcW w:w="992"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陈建华</w:t>
            </w:r>
          </w:p>
        </w:tc>
        <w:tc>
          <w:tcPr>
            <w:tcW w:w="850"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Times New Roman" w:hAnsi="Times New Roman" w:eastAsia="仿宋_GB2312" w:cs="Times New Roman"/>
                <w:sz w:val="24"/>
                <w:szCs w:val="24"/>
              </w:rPr>
              <w:t>2</w:t>
            </w:r>
          </w:p>
        </w:tc>
        <w:tc>
          <w:tcPr>
            <w:tcW w:w="5797" w:type="dxa"/>
            <w:tcBorders>
              <w:top w:val="single" w:color="000000" w:sz="4" w:space="0"/>
              <w:left w:val="single" w:color="000000" w:sz="4" w:space="0"/>
              <w:bottom w:val="single" w:color="auto" w:sz="12" w:space="0"/>
              <w:right w:val="single" w:color="000000" w:sz="4" w:space="0"/>
            </w:tcBorders>
            <w:shd w:val="clear" w:color="000000" w:fill="FFFFFF"/>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（1）具有大气科学、大气化学等相关专业博士学位；</w:t>
            </w:r>
          </w:p>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（2）具有大气化学及颗粒物污染特征外场观测经验者优先；</w:t>
            </w:r>
          </w:p>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（3）热爱科研工作，具有较高的科研能力及独立进行学术研究与实践的能力；</w:t>
            </w:r>
          </w:p>
          <w:p>
            <w:pPr>
              <w:spacing w:line="320" w:lineRule="exact"/>
              <w:jc w:val="left"/>
              <w:rPr>
                <w:rFonts w:ascii="Times New Roman" w:hAnsi="Times New Roman" w:eastAsia="??_GB2312" w:cs="Times New Roman"/>
                <w:sz w:val="24"/>
                <w:szCs w:val="24"/>
              </w:rPr>
            </w:pPr>
            <w:r>
              <w:rPr>
                <w:rFonts w:hint="eastAsia" w:ascii="Times New Roman" w:hAnsi="Times New Roman" w:eastAsia="宋体" w:cs="Times New Roman"/>
                <w:sz w:val="24"/>
                <w:szCs w:val="24"/>
              </w:rPr>
              <w:t>（4）具有良好的英语听说读写能力，责任心强，工作积极主动。</w:t>
            </w:r>
          </w:p>
        </w:tc>
        <w:tc>
          <w:tcPr>
            <w:tcW w:w="2835" w:type="dxa"/>
            <w:tcBorders>
              <w:bottom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chenjh@craes.org.cn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土固所</w:t>
            </w:r>
          </w:p>
          <w:p>
            <w:pPr>
              <w:spacing w:line="320" w:lineRule="exact"/>
              <w:jc w:val="center"/>
              <w:rPr>
                <w:rFonts w:ascii="宋体" w:hAnsi="宋体" w:eastAsia="宋体"/>
                <w:sz w:val="24"/>
                <w:szCs w:val="24"/>
              </w:rPr>
            </w:pPr>
            <w:r>
              <w:rPr>
                <w:rFonts w:hint="eastAsia" w:ascii="宋体" w:hAnsi="宋体" w:eastAsia="宋体"/>
                <w:b/>
                <w:sz w:val="24"/>
                <w:szCs w:val="24"/>
              </w:rPr>
              <w:t>5人</w:t>
            </w:r>
          </w:p>
        </w:tc>
        <w:tc>
          <w:tcPr>
            <w:tcW w:w="3276"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工业污染场地修复和管理</w:t>
            </w:r>
          </w:p>
        </w:tc>
        <w:tc>
          <w:tcPr>
            <w:tcW w:w="992"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谷庆宝</w:t>
            </w:r>
          </w:p>
        </w:tc>
        <w:tc>
          <w:tcPr>
            <w:tcW w:w="850"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p>
            <w:pPr>
              <w:spacing w:line="320" w:lineRule="exact"/>
              <w:jc w:val="center"/>
              <w:rPr>
                <w:rFonts w:ascii="Times New Roman" w:hAnsi="Times New Roman" w:eastAsia="仿宋_GB2312" w:cs="Times New Roman"/>
                <w:sz w:val="24"/>
                <w:szCs w:val="24"/>
              </w:rPr>
            </w:pPr>
          </w:p>
        </w:tc>
        <w:tc>
          <w:tcPr>
            <w:tcW w:w="5797" w:type="dxa"/>
            <w:tcBorders>
              <w:top w:val="single" w:color="auto" w:sz="12"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（1）具有相关的专业知识背景和较强的科研能力；</w:t>
            </w:r>
          </w:p>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（2）能够全时从事博士后研究工作。</w:t>
            </w:r>
          </w:p>
        </w:tc>
        <w:tc>
          <w:tcPr>
            <w:tcW w:w="2835" w:type="dxa"/>
            <w:tcBorders>
              <w:top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guqb@craes.org.cn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固体废物处理处置</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黄启飞</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（1）具有相关的专业知识背景和较强的科研能力；、</w:t>
            </w:r>
          </w:p>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（2）能够全时从事博士后研究工作。</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huangqf@vip.sina.com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土壤污染调查评估和修复技术研究</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刘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俐</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（1）在土壤环境研究方面发表S</w:t>
            </w:r>
            <w:r>
              <w:rPr>
                <w:rFonts w:ascii="Times New Roman" w:hAnsi="Times New Roman" w:eastAsia="宋体" w:cs="Times New Roman"/>
                <w:sz w:val="24"/>
                <w:szCs w:val="24"/>
              </w:rPr>
              <w:t>CI</w:t>
            </w:r>
            <w:r>
              <w:rPr>
                <w:rFonts w:hint="eastAsia" w:ascii="Times New Roman" w:hAnsi="Times New Roman" w:eastAsia="宋体" w:cs="Times New Roman"/>
                <w:sz w:val="24"/>
                <w:szCs w:val="24"/>
              </w:rPr>
              <w:t>文章2篇及以上。</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liuli@craes.org.cn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工业窑炉协同处置</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闫大海</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5797" w:type="dxa"/>
            <w:tcBorders>
              <w:top w:val="single" w:color="000000" w:sz="4" w:space="0"/>
              <w:left w:val="single" w:color="000000" w:sz="4" w:space="0"/>
              <w:bottom w:val="single" w:color="000000" w:sz="4" w:space="0"/>
              <w:right w:val="single" w:color="000000" w:sz="4" w:space="0"/>
            </w:tcBorders>
            <w:shd w:val="clear" w:color="000000" w:fill="FFFFFF"/>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（1）具备环境工程、工程热物理、热能工程、环境科学专业博士学位；</w:t>
            </w:r>
          </w:p>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（2）具有固体废物热处理技术研究背景者优先。</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seavsland@163.com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bottom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区域土壤污染防治</w:t>
            </w:r>
          </w:p>
        </w:tc>
        <w:tc>
          <w:tcPr>
            <w:tcW w:w="992"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师华定</w:t>
            </w:r>
          </w:p>
        </w:tc>
        <w:tc>
          <w:tcPr>
            <w:tcW w:w="850"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 xml:space="preserve"> </w:t>
            </w:r>
          </w:p>
        </w:tc>
        <w:tc>
          <w:tcPr>
            <w:tcW w:w="5797" w:type="dxa"/>
            <w:tcBorders>
              <w:top w:val="single" w:color="000000" w:sz="4" w:space="0"/>
              <w:left w:val="single" w:color="000000" w:sz="4" w:space="0"/>
              <w:bottom w:val="single" w:color="auto" w:sz="12" w:space="0"/>
              <w:right w:val="single" w:color="000000" w:sz="4" w:space="0"/>
            </w:tcBorders>
            <w:shd w:val="clear" w:color="000000" w:fill="FFFFFF"/>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（1）具备土壤学、环境工程、环境科学、生态学、地理信息系统等专业博士学位；</w:t>
            </w:r>
          </w:p>
        </w:tc>
        <w:tc>
          <w:tcPr>
            <w:tcW w:w="2835" w:type="dxa"/>
            <w:tcBorders>
              <w:bottom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shihd@craes.org.cn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生态所</w:t>
            </w:r>
          </w:p>
          <w:p>
            <w:pPr>
              <w:spacing w:line="320" w:lineRule="exact"/>
              <w:jc w:val="center"/>
              <w:rPr>
                <w:rFonts w:ascii="宋体" w:hAnsi="宋体" w:eastAsia="宋体"/>
                <w:b/>
                <w:sz w:val="24"/>
                <w:szCs w:val="24"/>
              </w:rPr>
            </w:pPr>
            <w:r>
              <w:rPr>
                <w:rFonts w:hint="eastAsia" w:ascii="宋体" w:hAnsi="宋体" w:eastAsia="宋体"/>
                <w:b/>
                <w:sz w:val="24"/>
                <w:szCs w:val="24"/>
              </w:rPr>
              <w:t>7人</w:t>
            </w:r>
          </w:p>
        </w:tc>
        <w:tc>
          <w:tcPr>
            <w:tcW w:w="3276" w:type="dxa"/>
            <w:tcBorders>
              <w:top w:val="single" w:color="auto" w:sz="12" w:space="0"/>
            </w:tcBorders>
            <w:vAlign w:val="center"/>
          </w:tcPr>
          <w:p>
            <w:pPr>
              <w:spacing w:line="320" w:lineRule="exact"/>
              <w:jc w:val="center"/>
              <w:rPr>
                <w:rFonts w:ascii="宋体" w:hAnsi="宋体" w:eastAsia="宋体"/>
                <w:sz w:val="24"/>
                <w:szCs w:val="24"/>
              </w:rPr>
            </w:pPr>
            <w:r>
              <w:rPr>
                <w:rFonts w:hint="eastAsia" w:ascii="宋体" w:hAnsi="宋体" w:eastAsia="宋体"/>
                <w:sz w:val="24"/>
                <w:szCs w:val="24"/>
              </w:rPr>
              <w:t>自然资源资产核算与生态系统服务评估；</w:t>
            </w:r>
          </w:p>
          <w:p>
            <w:pPr>
              <w:spacing w:line="320" w:lineRule="exact"/>
              <w:jc w:val="center"/>
              <w:rPr>
                <w:rFonts w:ascii="宋体" w:hAnsi="宋体" w:eastAsia="宋体" w:cs="Times New Roman"/>
                <w:sz w:val="24"/>
                <w:szCs w:val="24"/>
              </w:rPr>
            </w:pPr>
            <w:r>
              <w:rPr>
                <w:rFonts w:hint="eastAsia" w:ascii="宋体" w:hAnsi="宋体" w:eastAsia="宋体"/>
                <w:sz w:val="24"/>
                <w:szCs w:val="24"/>
              </w:rPr>
              <w:t>生态文明评估指标体系构建</w:t>
            </w:r>
          </w:p>
        </w:tc>
        <w:tc>
          <w:tcPr>
            <w:tcW w:w="992" w:type="dxa"/>
            <w:tcBorders>
              <w:top w:val="single" w:color="auto" w:sz="12"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张林波</w:t>
            </w:r>
          </w:p>
        </w:tc>
        <w:tc>
          <w:tcPr>
            <w:tcW w:w="850" w:type="dxa"/>
            <w:tcBorders>
              <w:top w:val="single" w:color="auto" w:sz="12"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1</w:t>
            </w:r>
          </w:p>
        </w:tc>
        <w:tc>
          <w:tcPr>
            <w:tcW w:w="5797" w:type="dxa"/>
            <w:tcBorders>
              <w:top w:val="single" w:color="auto" w:sz="12" w:space="0"/>
            </w:tcBorders>
            <w:vAlign w:val="center"/>
          </w:tcPr>
          <w:p>
            <w:pPr>
              <w:spacing w:line="32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）具有相关的专业知识背景和较强的科研能力；</w:t>
            </w:r>
          </w:p>
        </w:tc>
        <w:tc>
          <w:tcPr>
            <w:tcW w:w="2835" w:type="dxa"/>
            <w:tcBorders>
              <w:top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zhanglb@craes.org.cn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生态评价</w:t>
            </w:r>
          </w:p>
        </w:tc>
        <w:tc>
          <w:tcPr>
            <w:tcW w:w="992"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李岱青</w:t>
            </w:r>
          </w:p>
        </w:tc>
        <w:tc>
          <w:tcPr>
            <w:tcW w:w="850"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1</w:t>
            </w:r>
          </w:p>
        </w:tc>
        <w:tc>
          <w:tcPr>
            <w:tcW w:w="5797" w:type="dxa"/>
            <w:vAlign w:val="center"/>
          </w:tcPr>
          <w:p>
            <w:pPr>
              <w:spacing w:line="32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）具有相关的专业知识背景和较强的科研能力；</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lidq@craes.org.cn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城市生态系统结构与功能；</w:t>
            </w:r>
          </w:p>
          <w:p>
            <w:pPr>
              <w:spacing w:line="320" w:lineRule="exact"/>
              <w:jc w:val="center"/>
              <w:rPr>
                <w:rFonts w:ascii="宋体" w:hAnsi="宋体" w:eastAsia="宋体"/>
                <w:sz w:val="24"/>
                <w:szCs w:val="24"/>
              </w:rPr>
            </w:pPr>
            <w:r>
              <w:rPr>
                <w:rFonts w:hint="eastAsia" w:ascii="宋体" w:hAnsi="宋体" w:eastAsia="宋体"/>
                <w:sz w:val="24"/>
                <w:szCs w:val="24"/>
              </w:rPr>
              <w:t>城市生态系统服务容量；</w:t>
            </w:r>
          </w:p>
          <w:p>
            <w:pPr>
              <w:spacing w:line="320" w:lineRule="exact"/>
              <w:jc w:val="center"/>
              <w:rPr>
                <w:rFonts w:ascii="宋体" w:hAnsi="宋体" w:eastAsia="宋体"/>
                <w:sz w:val="24"/>
                <w:szCs w:val="24"/>
              </w:rPr>
            </w:pPr>
            <w:r>
              <w:rPr>
                <w:rFonts w:hint="eastAsia" w:ascii="宋体" w:hAnsi="宋体" w:eastAsia="宋体"/>
                <w:sz w:val="24"/>
                <w:szCs w:val="24"/>
              </w:rPr>
              <w:t>生态文明规划；</w:t>
            </w:r>
          </w:p>
          <w:p>
            <w:pPr>
              <w:spacing w:line="320" w:lineRule="exact"/>
              <w:jc w:val="center"/>
              <w:rPr>
                <w:rFonts w:ascii="宋体" w:hAnsi="宋体" w:eastAsia="宋体" w:cs="Times New Roman"/>
                <w:sz w:val="24"/>
                <w:szCs w:val="24"/>
              </w:rPr>
            </w:pPr>
            <w:r>
              <w:rPr>
                <w:rFonts w:hint="eastAsia" w:ascii="宋体" w:hAnsi="宋体" w:eastAsia="宋体"/>
                <w:sz w:val="24"/>
                <w:szCs w:val="24"/>
              </w:rPr>
              <w:t>城市生态服务的经济社会价值转化机制研究</w:t>
            </w:r>
          </w:p>
        </w:tc>
        <w:tc>
          <w:tcPr>
            <w:tcW w:w="992"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韩永伟</w:t>
            </w:r>
          </w:p>
        </w:tc>
        <w:tc>
          <w:tcPr>
            <w:tcW w:w="850"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1</w:t>
            </w:r>
          </w:p>
        </w:tc>
        <w:tc>
          <w:tcPr>
            <w:tcW w:w="5797" w:type="dxa"/>
            <w:vAlign w:val="center"/>
          </w:tcPr>
          <w:p>
            <w:pPr>
              <w:spacing w:line="320" w:lineRule="exact"/>
              <w:rPr>
                <w:rFonts w:ascii="宋体" w:hAnsi="宋体" w:eastAsia="宋体"/>
                <w:sz w:val="24"/>
                <w:szCs w:val="24"/>
              </w:rPr>
            </w:pPr>
            <w:r>
              <w:rPr>
                <w:rFonts w:hint="eastAsia" w:ascii="宋体" w:hAnsi="宋体" w:eastAsia="宋体"/>
                <w:sz w:val="24"/>
                <w:szCs w:val="24"/>
              </w:rPr>
              <w:t>（1）具有较强的研究能力；</w:t>
            </w:r>
          </w:p>
          <w:p>
            <w:pPr>
              <w:spacing w:line="320" w:lineRule="exact"/>
              <w:rPr>
                <w:rFonts w:ascii="宋体" w:hAnsi="宋体" w:eastAsia="宋体" w:cs="Times New Roman"/>
                <w:sz w:val="24"/>
                <w:szCs w:val="24"/>
              </w:rPr>
            </w:pPr>
            <w:r>
              <w:rPr>
                <w:rFonts w:hint="eastAsia" w:ascii="宋体" w:hAnsi="宋体" w:eastAsia="宋体"/>
                <w:sz w:val="24"/>
                <w:szCs w:val="24"/>
              </w:rPr>
              <w:t>（2）主持过大尺度生态评估、生态系统服务、生态系统结构与功能、区域生态规划、生态保护红线、山水林田湖等其中一项以上相关课题者优先。</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hanyw@craes.org.cn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cs="Times New Roman"/>
                <w:sz w:val="24"/>
                <w:szCs w:val="24"/>
              </w:rPr>
            </w:pPr>
            <w:r>
              <w:rPr>
                <w:rFonts w:hint="eastAsia" w:ascii="宋体" w:hAnsi="宋体" w:eastAsia="宋体"/>
                <w:color w:val="191F25"/>
                <w:sz w:val="24"/>
                <w:szCs w:val="24"/>
                <w:shd w:val="clear" w:color="auto" w:fill="FFFFFF"/>
              </w:rPr>
              <w:t>区域、流域生态及河流、湿地生态修复技术研究</w:t>
            </w:r>
          </w:p>
        </w:tc>
        <w:tc>
          <w:tcPr>
            <w:tcW w:w="992"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 xml:space="preserve">何 </w:t>
            </w:r>
            <w:r>
              <w:rPr>
                <w:rFonts w:ascii="宋体" w:hAnsi="宋体" w:eastAsia="宋体"/>
                <w:sz w:val="24"/>
                <w:szCs w:val="24"/>
              </w:rPr>
              <w:t xml:space="preserve"> </w:t>
            </w:r>
            <w:r>
              <w:rPr>
                <w:rFonts w:hint="eastAsia" w:ascii="宋体" w:hAnsi="宋体" w:eastAsia="宋体"/>
                <w:sz w:val="24"/>
                <w:szCs w:val="24"/>
              </w:rPr>
              <w:t>萍</w:t>
            </w:r>
          </w:p>
        </w:tc>
        <w:tc>
          <w:tcPr>
            <w:tcW w:w="850"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1</w:t>
            </w:r>
          </w:p>
        </w:tc>
        <w:tc>
          <w:tcPr>
            <w:tcW w:w="5797" w:type="dxa"/>
            <w:vAlign w:val="center"/>
          </w:tcPr>
          <w:p>
            <w:pPr>
              <w:spacing w:line="320" w:lineRule="exact"/>
              <w:rPr>
                <w:rFonts w:ascii="宋体" w:hAnsi="宋体" w:eastAsia="宋体" w:cs="Times New Roman"/>
                <w:sz w:val="24"/>
                <w:szCs w:val="24"/>
              </w:rPr>
            </w:pPr>
            <w:r>
              <w:rPr>
                <w:rFonts w:hint="eastAsia" w:ascii="宋体" w:hAnsi="宋体" w:eastAsia="宋体"/>
                <w:color w:val="191F25"/>
                <w:sz w:val="24"/>
                <w:szCs w:val="24"/>
                <w:shd w:val="clear" w:color="auto" w:fill="FFFFFF"/>
              </w:rPr>
              <w:t>（1）具有河流湿地水生态系统、区域景观生态格局、生态承载力相关理论、方法研究基础的人员优先。</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heping@craes.org.cn</w:t>
            </w:r>
            <w:r>
              <w:rPr>
                <w:rFonts w:hint="eastAsia" w:ascii="微软雅黑" w:hAnsi="微软雅黑" w:eastAsia="微软雅黑"/>
                <w:color w:val="191F25"/>
                <w:szCs w:val="21"/>
                <w:shd w:val="clear" w:color="auto" w:fill="FFFFFF"/>
              </w:rPr>
              <w:t xml:space="preserve"> 972900901@qq.com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生态系统服务评估</w:t>
            </w:r>
          </w:p>
        </w:tc>
        <w:tc>
          <w:tcPr>
            <w:tcW w:w="992"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吕世海</w:t>
            </w:r>
          </w:p>
        </w:tc>
        <w:tc>
          <w:tcPr>
            <w:tcW w:w="850"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1</w:t>
            </w:r>
          </w:p>
        </w:tc>
        <w:tc>
          <w:tcPr>
            <w:tcW w:w="5797" w:type="dxa"/>
            <w:vAlign w:val="center"/>
          </w:tcPr>
          <w:p>
            <w:pPr>
              <w:spacing w:line="320" w:lineRule="exact"/>
              <w:rPr>
                <w:rFonts w:ascii="宋体" w:hAnsi="宋体" w:eastAsia="宋体"/>
                <w:sz w:val="24"/>
                <w:szCs w:val="24"/>
              </w:rPr>
            </w:pPr>
            <w:r>
              <w:rPr>
                <w:rFonts w:hint="eastAsia" w:ascii="宋体" w:hAnsi="宋体" w:eastAsia="宋体"/>
                <w:sz w:val="24"/>
                <w:szCs w:val="24"/>
              </w:rPr>
              <w:t>（1）具有生态学、地学等相关专业人员优先；</w:t>
            </w:r>
          </w:p>
          <w:p>
            <w:pPr>
              <w:spacing w:line="320" w:lineRule="exact"/>
              <w:rPr>
                <w:rFonts w:ascii="宋体" w:hAnsi="宋体" w:eastAsia="宋体" w:cs="Times New Roman"/>
                <w:sz w:val="24"/>
                <w:szCs w:val="24"/>
              </w:rPr>
            </w:pPr>
            <w:r>
              <w:rPr>
                <w:rFonts w:hint="eastAsia" w:ascii="宋体" w:hAnsi="宋体" w:eastAsia="宋体"/>
                <w:sz w:val="24"/>
                <w:szCs w:val="24"/>
              </w:rPr>
              <w:t>（2）熟练应用GIS技术。</w:t>
            </w:r>
          </w:p>
        </w:tc>
        <w:tc>
          <w:tcPr>
            <w:tcW w:w="2835" w:type="dxa"/>
            <w:tcBorders>
              <w:right w:val="single" w:color="auto" w:sz="12" w:space="0"/>
            </w:tcBorders>
            <w:vAlign w:val="center"/>
          </w:tcPr>
          <w:p>
            <w:pPr>
              <w:spacing w:line="560" w:lineRule="exact"/>
              <w:jc w:val="center"/>
              <w:rPr>
                <w:rFonts w:ascii="微软雅黑" w:hAnsi="微软雅黑" w:eastAsia="微软雅黑"/>
                <w:szCs w:val="21"/>
                <w:shd w:val="clear" w:color="auto" w:fill="FFFFFF"/>
              </w:rPr>
            </w:pPr>
            <w:r>
              <w:fldChar w:fldCharType="begin"/>
            </w:r>
            <w:r>
              <w:instrText xml:space="preserve"> HYPERLINK "mailto:lv_sh@craes.org.cn" </w:instrText>
            </w:r>
            <w:r>
              <w:fldChar w:fldCharType="separate"/>
            </w:r>
            <w:r>
              <w:rPr>
                <w:rStyle w:val="5"/>
                <w:rFonts w:ascii="微软雅黑" w:hAnsi="微软雅黑" w:eastAsia="微软雅黑"/>
                <w:color w:val="auto"/>
                <w:szCs w:val="21"/>
                <w:u w:val="none"/>
                <w:shd w:val="clear" w:color="auto" w:fill="FFFFFF"/>
              </w:rPr>
              <w:t>lv_sh@craes.org.cn</w:t>
            </w:r>
            <w:r>
              <w:rPr>
                <w:rStyle w:val="5"/>
                <w:rFonts w:ascii="微软雅黑" w:hAnsi="微软雅黑" w:eastAsia="微软雅黑"/>
                <w:color w:val="auto"/>
                <w:szCs w:val="21"/>
                <w:u w:val="none"/>
                <w:shd w:val="clear" w:color="auto" w:fill="FFFFFF"/>
              </w:rPr>
              <w:fldChar w:fldCharType="end"/>
            </w:r>
          </w:p>
          <w:p>
            <w:pPr>
              <w:spacing w:line="56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lvsh1963@163.com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区域生态安全</w:t>
            </w:r>
          </w:p>
        </w:tc>
        <w:tc>
          <w:tcPr>
            <w:tcW w:w="992"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 xml:space="preserve">苏 </w:t>
            </w:r>
            <w:r>
              <w:rPr>
                <w:rFonts w:ascii="宋体" w:hAnsi="宋体" w:eastAsia="宋体"/>
                <w:sz w:val="24"/>
                <w:szCs w:val="24"/>
              </w:rPr>
              <w:t xml:space="preserve"> </w:t>
            </w:r>
            <w:r>
              <w:rPr>
                <w:rFonts w:hint="eastAsia" w:ascii="宋体" w:hAnsi="宋体" w:eastAsia="宋体"/>
                <w:sz w:val="24"/>
                <w:szCs w:val="24"/>
              </w:rPr>
              <w:t>德</w:t>
            </w:r>
          </w:p>
        </w:tc>
        <w:tc>
          <w:tcPr>
            <w:tcW w:w="850" w:type="dxa"/>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1</w:t>
            </w:r>
          </w:p>
        </w:tc>
        <w:tc>
          <w:tcPr>
            <w:tcW w:w="5797" w:type="dxa"/>
            <w:vAlign w:val="center"/>
          </w:tcPr>
          <w:p>
            <w:pPr>
              <w:spacing w:line="320" w:lineRule="exact"/>
              <w:rPr>
                <w:rFonts w:ascii="宋体" w:hAnsi="宋体" w:eastAsia="宋体"/>
                <w:sz w:val="24"/>
                <w:szCs w:val="24"/>
              </w:rPr>
            </w:pPr>
            <w:r>
              <w:rPr>
                <w:rFonts w:hint="eastAsia" w:ascii="宋体" w:hAnsi="宋体" w:eastAsia="宋体"/>
                <w:sz w:val="24"/>
                <w:szCs w:val="24"/>
              </w:rPr>
              <w:t>（1）具有较强的创新能力，科研成绩突出，能够独立从事科学研究，具备生态学、地理信息系统等相关专业背景，具有生态安全等相关研究工作者优先；</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sude@craes.org.cn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bottom w:val="single" w:color="auto" w:sz="12" w:space="0"/>
            </w:tcBorders>
          </w:tcPr>
          <w:p>
            <w:pPr>
              <w:spacing w:line="560" w:lineRule="exact"/>
              <w:rPr>
                <w:rFonts w:ascii="仿宋_GB2312" w:eastAsia="仿宋_GB2312"/>
                <w:sz w:val="32"/>
                <w:szCs w:val="32"/>
              </w:rPr>
            </w:pPr>
          </w:p>
        </w:tc>
        <w:tc>
          <w:tcPr>
            <w:tcW w:w="3276" w:type="dxa"/>
            <w:tcBorders>
              <w:bottom w:val="single" w:color="auto" w:sz="12"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生态学（自然保护地）</w:t>
            </w:r>
          </w:p>
        </w:tc>
        <w:tc>
          <w:tcPr>
            <w:tcW w:w="992" w:type="dxa"/>
            <w:tcBorders>
              <w:bottom w:val="single" w:color="auto" w:sz="12" w:space="0"/>
            </w:tcBorders>
            <w:vAlign w:val="center"/>
          </w:tcPr>
          <w:p>
            <w:pPr>
              <w:jc w:val="center"/>
              <w:rPr>
                <w:rFonts w:ascii="宋体" w:hAnsi="宋体" w:eastAsia="宋体"/>
                <w:sz w:val="24"/>
                <w:szCs w:val="24"/>
              </w:rPr>
            </w:pPr>
            <w:r>
              <w:rPr>
                <w:rFonts w:hint="eastAsia" w:ascii="宋体" w:hAnsi="宋体" w:eastAsia="宋体"/>
                <w:sz w:val="24"/>
                <w:szCs w:val="24"/>
              </w:rPr>
              <w:t>李俊生</w:t>
            </w:r>
          </w:p>
          <w:p>
            <w:pPr>
              <w:jc w:val="center"/>
              <w:rPr>
                <w:rFonts w:ascii="宋体" w:hAnsi="宋体" w:eastAsia="宋体"/>
                <w:sz w:val="24"/>
                <w:szCs w:val="24"/>
              </w:rPr>
            </w:pPr>
            <w:r>
              <w:rPr>
                <w:rFonts w:hint="eastAsia" w:ascii="宋体" w:hAnsi="宋体" w:eastAsia="宋体"/>
                <w:sz w:val="24"/>
                <w:szCs w:val="24"/>
              </w:rPr>
              <w:t xml:space="preserve">王 </w:t>
            </w:r>
            <w:r>
              <w:rPr>
                <w:rFonts w:ascii="宋体" w:hAnsi="宋体" w:eastAsia="宋体"/>
                <w:sz w:val="24"/>
                <w:szCs w:val="24"/>
              </w:rPr>
              <w:t xml:space="preserve"> </w:t>
            </w:r>
            <w:r>
              <w:rPr>
                <w:rFonts w:hint="eastAsia" w:ascii="宋体" w:hAnsi="宋体" w:eastAsia="宋体"/>
                <w:sz w:val="24"/>
                <w:szCs w:val="24"/>
              </w:rPr>
              <w:t>伟</w:t>
            </w:r>
          </w:p>
        </w:tc>
        <w:tc>
          <w:tcPr>
            <w:tcW w:w="850" w:type="dxa"/>
            <w:tcBorders>
              <w:bottom w:val="single" w:color="auto" w:sz="12"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sz w:val="24"/>
                <w:szCs w:val="24"/>
              </w:rPr>
              <w:t>1</w:t>
            </w:r>
          </w:p>
        </w:tc>
        <w:tc>
          <w:tcPr>
            <w:tcW w:w="5797" w:type="dxa"/>
            <w:tcBorders>
              <w:bottom w:val="single" w:color="auto" w:sz="12" w:space="0"/>
            </w:tcBorders>
            <w:vAlign w:val="center"/>
          </w:tcPr>
          <w:p>
            <w:pPr>
              <w:rPr>
                <w:rFonts w:ascii="宋体" w:hAnsi="宋体" w:eastAsia="宋体"/>
                <w:sz w:val="24"/>
                <w:szCs w:val="24"/>
              </w:rPr>
            </w:pPr>
            <w:r>
              <w:rPr>
                <w:rFonts w:hint="eastAsia" w:ascii="宋体" w:hAnsi="宋体" w:eastAsia="宋体"/>
                <w:sz w:val="24"/>
                <w:szCs w:val="24"/>
              </w:rPr>
              <w:t>（1）具有生态学背景或研究经验；</w:t>
            </w:r>
          </w:p>
          <w:p>
            <w:pPr>
              <w:rPr>
                <w:rFonts w:ascii="宋体" w:hAnsi="宋体" w:eastAsia="宋体"/>
                <w:sz w:val="24"/>
                <w:szCs w:val="24"/>
              </w:rPr>
            </w:pPr>
            <w:r>
              <w:rPr>
                <w:rFonts w:hint="eastAsia" w:ascii="宋体" w:hAnsi="宋体" w:eastAsia="宋体"/>
                <w:sz w:val="24"/>
                <w:szCs w:val="24"/>
              </w:rPr>
              <w:t>（2）具有自然保护地研究经验者优先；</w:t>
            </w:r>
          </w:p>
          <w:p>
            <w:pPr>
              <w:rPr>
                <w:rFonts w:ascii="宋体" w:hAnsi="宋体" w:eastAsia="宋体" w:cs="Times New Roman"/>
                <w:sz w:val="24"/>
                <w:szCs w:val="24"/>
              </w:rPr>
            </w:pPr>
            <w:r>
              <w:rPr>
                <w:rFonts w:hint="eastAsia" w:ascii="宋体" w:hAnsi="宋体" w:eastAsia="宋体"/>
                <w:sz w:val="24"/>
                <w:szCs w:val="24"/>
              </w:rPr>
              <w:t>（3）博士期间发表论文2篇及以上。</w:t>
            </w:r>
          </w:p>
        </w:tc>
        <w:tc>
          <w:tcPr>
            <w:tcW w:w="2835" w:type="dxa"/>
            <w:tcBorders>
              <w:bottom w:val="single" w:color="auto" w:sz="12" w:space="0"/>
              <w:right w:val="single" w:color="auto" w:sz="12" w:space="0"/>
            </w:tcBorders>
            <w:vAlign w:val="center"/>
          </w:tcPr>
          <w:p>
            <w:pPr>
              <w:spacing w:line="560" w:lineRule="exact"/>
              <w:jc w:val="center"/>
              <w:rPr>
                <w:rFonts w:ascii="微软雅黑" w:hAnsi="微软雅黑" w:eastAsia="微软雅黑"/>
                <w:szCs w:val="21"/>
                <w:shd w:val="clear" w:color="auto" w:fill="FFFFFF"/>
              </w:rPr>
            </w:pPr>
            <w:r>
              <w:fldChar w:fldCharType="begin"/>
            </w:r>
            <w:r>
              <w:instrText xml:space="preserve"> HYPERLINK "mailto:lijsh@craes.org.cn" </w:instrText>
            </w:r>
            <w:r>
              <w:fldChar w:fldCharType="separate"/>
            </w:r>
            <w:r>
              <w:rPr>
                <w:rStyle w:val="5"/>
                <w:rFonts w:ascii="微软雅黑" w:hAnsi="微软雅黑" w:eastAsia="微软雅黑"/>
                <w:color w:val="auto"/>
                <w:szCs w:val="21"/>
                <w:u w:val="none"/>
                <w:shd w:val="clear" w:color="auto" w:fill="FFFFFF"/>
              </w:rPr>
              <w:t>lijsh@craes.org.cn</w:t>
            </w:r>
            <w:r>
              <w:rPr>
                <w:rStyle w:val="5"/>
                <w:rFonts w:ascii="微软雅黑" w:hAnsi="微软雅黑" w:eastAsia="微软雅黑"/>
                <w:color w:val="auto"/>
                <w:szCs w:val="21"/>
                <w:u w:val="none"/>
                <w:shd w:val="clear" w:color="auto" w:fill="FFFFFF"/>
              </w:rPr>
              <w:fldChar w:fldCharType="end"/>
            </w:r>
          </w:p>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wang.wei@craes.org.cn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水所</w:t>
            </w:r>
          </w:p>
          <w:p>
            <w:pPr>
              <w:spacing w:line="320" w:lineRule="exact"/>
              <w:jc w:val="center"/>
              <w:rPr>
                <w:rFonts w:ascii="仿宋_GB2312" w:eastAsia="仿宋_GB2312"/>
                <w:sz w:val="32"/>
                <w:szCs w:val="32"/>
              </w:rPr>
            </w:pPr>
            <w:r>
              <w:rPr>
                <w:rFonts w:ascii="宋体" w:hAnsi="宋体" w:eastAsia="宋体"/>
                <w:b/>
                <w:sz w:val="24"/>
                <w:szCs w:val="24"/>
              </w:rPr>
              <w:t>9</w:t>
            </w:r>
            <w:r>
              <w:rPr>
                <w:rFonts w:hint="eastAsia" w:ascii="宋体" w:hAnsi="宋体" w:eastAsia="宋体"/>
                <w:b/>
                <w:sz w:val="24"/>
                <w:szCs w:val="24"/>
              </w:rPr>
              <w:t>人</w:t>
            </w:r>
          </w:p>
        </w:tc>
        <w:tc>
          <w:tcPr>
            <w:tcW w:w="3276" w:type="dxa"/>
            <w:tcBorders>
              <w:top w:val="single" w:color="auto" w:sz="12" w:space="0"/>
            </w:tcBorders>
            <w:vAlign w:val="center"/>
          </w:tcPr>
          <w:p>
            <w:pPr>
              <w:spacing w:line="320" w:lineRule="exact"/>
              <w:jc w:val="center"/>
              <w:rPr>
                <w:rFonts w:ascii="宋体" w:hAnsi="宋体" w:eastAsia="宋体"/>
                <w:sz w:val="24"/>
                <w:szCs w:val="24"/>
              </w:rPr>
            </w:pPr>
            <w:r>
              <w:rPr>
                <w:rFonts w:hint="eastAsia" w:ascii="宋体" w:hAnsi="宋体" w:eastAsia="宋体"/>
                <w:sz w:val="24"/>
                <w:szCs w:val="24"/>
              </w:rPr>
              <w:t>水体环境修复；</w:t>
            </w:r>
          </w:p>
          <w:p>
            <w:pPr>
              <w:spacing w:line="320" w:lineRule="exact"/>
              <w:jc w:val="center"/>
              <w:rPr>
                <w:rFonts w:ascii="宋体" w:hAnsi="宋体" w:eastAsia="宋体"/>
                <w:sz w:val="24"/>
                <w:szCs w:val="24"/>
              </w:rPr>
            </w:pPr>
            <w:r>
              <w:rPr>
                <w:rFonts w:hint="eastAsia" w:ascii="宋体" w:hAnsi="宋体" w:eastAsia="宋体"/>
                <w:sz w:val="24"/>
                <w:szCs w:val="24"/>
              </w:rPr>
              <w:t>水环境模拟与承载力调控</w:t>
            </w:r>
          </w:p>
        </w:tc>
        <w:tc>
          <w:tcPr>
            <w:tcW w:w="992" w:type="dxa"/>
            <w:tcBorders>
              <w:top w:val="single" w:color="auto" w:sz="12" w:space="0"/>
            </w:tcBorders>
            <w:vAlign w:val="center"/>
          </w:tcPr>
          <w:p>
            <w:pPr>
              <w:spacing w:line="320" w:lineRule="exact"/>
              <w:jc w:val="center"/>
              <w:rPr>
                <w:rFonts w:ascii="宋体" w:hAnsi="宋体" w:eastAsia="宋体"/>
                <w:sz w:val="24"/>
                <w:szCs w:val="24"/>
              </w:rPr>
            </w:pPr>
            <w:r>
              <w:rPr>
                <w:rFonts w:hint="eastAsia" w:ascii="宋体" w:hAnsi="宋体" w:eastAsia="宋体"/>
                <w:sz w:val="24"/>
                <w:szCs w:val="24"/>
              </w:rPr>
              <w:t xml:space="preserve">张 </w:t>
            </w:r>
            <w:r>
              <w:rPr>
                <w:rFonts w:ascii="宋体" w:hAnsi="宋体" w:eastAsia="宋体"/>
                <w:sz w:val="24"/>
                <w:szCs w:val="24"/>
              </w:rPr>
              <w:t xml:space="preserve"> </w:t>
            </w:r>
            <w:r>
              <w:rPr>
                <w:rFonts w:hint="eastAsia" w:ascii="宋体" w:hAnsi="宋体" w:eastAsia="宋体"/>
                <w:sz w:val="24"/>
                <w:szCs w:val="24"/>
              </w:rPr>
              <w:t>远</w:t>
            </w:r>
          </w:p>
        </w:tc>
        <w:tc>
          <w:tcPr>
            <w:tcW w:w="850" w:type="dxa"/>
            <w:tcBorders>
              <w:top w:val="single" w:color="auto" w:sz="12" w:space="0"/>
            </w:tcBorders>
            <w:vAlign w:val="center"/>
          </w:tcPr>
          <w:p>
            <w:pPr>
              <w:spacing w:line="320" w:lineRule="exact"/>
              <w:jc w:val="center"/>
              <w:rPr>
                <w:rFonts w:ascii="宋体" w:hAnsi="宋体" w:eastAsia="宋体"/>
                <w:sz w:val="24"/>
                <w:szCs w:val="24"/>
              </w:rPr>
            </w:pPr>
            <w:r>
              <w:rPr>
                <w:rFonts w:ascii="宋体" w:hAnsi="宋体" w:eastAsia="宋体"/>
                <w:sz w:val="24"/>
                <w:szCs w:val="24"/>
              </w:rPr>
              <w:t>2</w:t>
            </w:r>
          </w:p>
        </w:tc>
        <w:tc>
          <w:tcPr>
            <w:tcW w:w="5797" w:type="dxa"/>
            <w:tcBorders>
              <w:top w:val="single" w:color="auto" w:sz="12"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（1）具有环境工程、生态工程或流域水文模拟、水环境模型、环境系统优化等相关专业知识背景者优先；</w:t>
            </w:r>
          </w:p>
          <w:p>
            <w:pPr>
              <w:widowControl/>
              <w:spacing w:line="320" w:lineRule="exact"/>
              <w:rPr>
                <w:rFonts w:ascii="宋体" w:hAnsi="宋体" w:eastAsia="宋体"/>
                <w:sz w:val="24"/>
                <w:szCs w:val="24"/>
              </w:rPr>
            </w:pPr>
            <w:r>
              <w:rPr>
                <w:rFonts w:hint="eastAsia" w:ascii="宋体" w:hAnsi="宋体" w:eastAsia="宋体"/>
                <w:sz w:val="24"/>
                <w:szCs w:val="24"/>
              </w:rPr>
              <w:t>（2）具备较强的科研能力。</w:t>
            </w:r>
          </w:p>
        </w:tc>
        <w:tc>
          <w:tcPr>
            <w:tcW w:w="2835" w:type="dxa"/>
            <w:tcBorders>
              <w:top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zhangyuan@craes.org.cn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水环境容量与水质目标管理技术研究</w:t>
            </w:r>
          </w:p>
        </w:tc>
        <w:tc>
          <w:tcPr>
            <w:tcW w:w="99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 xml:space="preserve">雷 </w:t>
            </w:r>
            <w:r>
              <w:rPr>
                <w:rFonts w:ascii="宋体" w:hAnsi="宋体" w:eastAsia="宋体"/>
                <w:sz w:val="24"/>
                <w:szCs w:val="24"/>
              </w:rPr>
              <w:t xml:space="preserve"> </w:t>
            </w:r>
            <w:r>
              <w:rPr>
                <w:rFonts w:hint="eastAsia" w:ascii="宋体" w:hAnsi="宋体" w:eastAsia="宋体"/>
                <w:sz w:val="24"/>
                <w:szCs w:val="24"/>
              </w:rPr>
              <w:t>坤</w:t>
            </w:r>
          </w:p>
        </w:tc>
        <w:tc>
          <w:tcPr>
            <w:tcW w:w="850" w:type="dxa"/>
            <w:vAlign w:val="center"/>
          </w:tcPr>
          <w:p>
            <w:pPr>
              <w:spacing w:line="320" w:lineRule="exact"/>
              <w:jc w:val="center"/>
              <w:rPr>
                <w:rFonts w:ascii="宋体" w:hAnsi="宋体" w:eastAsia="宋体"/>
                <w:sz w:val="24"/>
                <w:szCs w:val="24"/>
              </w:rPr>
            </w:pPr>
            <w:r>
              <w:rPr>
                <w:rFonts w:ascii="宋体" w:hAnsi="宋体" w:eastAsia="宋体"/>
                <w:sz w:val="24"/>
                <w:szCs w:val="24"/>
              </w:rPr>
              <w:t>2</w:t>
            </w:r>
          </w:p>
        </w:tc>
        <w:tc>
          <w:tcPr>
            <w:tcW w:w="5797" w:type="dxa"/>
            <w:vAlign w:val="center"/>
          </w:tcPr>
          <w:p>
            <w:pPr>
              <w:spacing w:line="320" w:lineRule="exact"/>
              <w:jc w:val="left"/>
              <w:rPr>
                <w:rFonts w:ascii="宋体" w:hAnsi="宋体" w:eastAsia="宋体"/>
                <w:sz w:val="24"/>
                <w:szCs w:val="24"/>
              </w:rPr>
            </w:pPr>
            <w:r>
              <w:rPr>
                <w:rFonts w:hint="eastAsia" w:ascii="宋体" w:hAnsi="宋体" w:eastAsia="宋体"/>
                <w:sz w:val="24"/>
                <w:szCs w:val="24"/>
              </w:rPr>
              <w:t>（1）具备环境科学、海洋科学相关专业者；</w:t>
            </w:r>
          </w:p>
          <w:p>
            <w:pPr>
              <w:spacing w:line="320" w:lineRule="exact"/>
              <w:jc w:val="left"/>
              <w:rPr>
                <w:rFonts w:ascii="宋体" w:hAnsi="宋体" w:eastAsia="宋体"/>
                <w:sz w:val="24"/>
                <w:szCs w:val="24"/>
              </w:rPr>
            </w:pPr>
            <w:r>
              <w:rPr>
                <w:rFonts w:hint="eastAsia" w:ascii="宋体" w:hAnsi="宋体" w:eastAsia="宋体"/>
                <w:sz w:val="24"/>
                <w:szCs w:val="24"/>
              </w:rPr>
              <w:t>（2）具有较强的科研能力。</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leikun@craes.org.cn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污水再生与回用；</w:t>
            </w:r>
          </w:p>
          <w:p>
            <w:pPr>
              <w:spacing w:line="320" w:lineRule="exact"/>
              <w:jc w:val="center"/>
              <w:rPr>
                <w:rFonts w:ascii="宋体" w:hAnsi="宋体" w:eastAsia="宋体"/>
                <w:sz w:val="24"/>
                <w:szCs w:val="24"/>
              </w:rPr>
            </w:pPr>
            <w:r>
              <w:rPr>
                <w:rFonts w:hint="eastAsia" w:ascii="宋体" w:hAnsi="宋体" w:eastAsia="宋体"/>
                <w:sz w:val="24"/>
                <w:szCs w:val="24"/>
              </w:rPr>
              <w:t>湿地修复与管理</w:t>
            </w:r>
          </w:p>
        </w:tc>
        <w:tc>
          <w:tcPr>
            <w:tcW w:w="99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 xml:space="preserve">段 </w:t>
            </w:r>
            <w:r>
              <w:rPr>
                <w:rFonts w:ascii="宋体" w:hAnsi="宋体" w:eastAsia="宋体"/>
                <w:sz w:val="24"/>
                <w:szCs w:val="24"/>
              </w:rPr>
              <w:t xml:space="preserve"> </w:t>
            </w:r>
            <w:r>
              <w:rPr>
                <w:rFonts w:hint="eastAsia" w:ascii="宋体" w:hAnsi="宋体" w:eastAsia="宋体"/>
                <w:sz w:val="24"/>
                <w:szCs w:val="24"/>
              </w:rPr>
              <w:t>亮</w:t>
            </w:r>
          </w:p>
        </w:tc>
        <w:tc>
          <w:tcPr>
            <w:tcW w:w="850" w:type="dxa"/>
            <w:vAlign w:val="center"/>
          </w:tcPr>
          <w:p>
            <w:pPr>
              <w:spacing w:line="320" w:lineRule="exact"/>
              <w:jc w:val="center"/>
              <w:rPr>
                <w:rFonts w:ascii="宋体" w:hAnsi="宋体" w:eastAsia="宋体"/>
                <w:sz w:val="24"/>
                <w:szCs w:val="24"/>
              </w:rPr>
            </w:pPr>
            <w:r>
              <w:rPr>
                <w:rFonts w:ascii="宋体" w:hAnsi="宋体" w:eastAsia="宋体"/>
                <w:sz w:val="24"/>
                <w:szCs w:val="24"/>
              </w:rPr>
              <w:t>2</w:t>
            </w:r>
          </w:p>
        </w:tc>
        <w:tc>
          <w:tcPr>
            <w:tcW w:w="5797" w:type="dxa"/>
            <w:vAlign w:val="center"/>
          </w:tcPr>
          <w:p>
            <w:pPr>
              <w:spacing w:line="320" w:lineRule="exact"/>
              <w:jc w:val="left"/>
              <w:rPr>
                <w:rFonts w:ascii="宋体" w:hAnsi="宋体" w:eastAsia="宋体"/>
                <w:sz w:val="24"/>
                <w:szCs w:val="24"/>
              </w:rPr>
            </w:pPr>
            <w:r>
              <w:rPr>
                <w:rFonts w:hint="eastAsia" w:ascii="宋体" w:hAnsi="宋体" w:eastAsia="宋体"/>
                <w:sz w:val="24"/>
                <w:szCs w:val="24"/>
              </w:rPr>
              <w:t>（1）具备环境科学、环境工程、生态学等相关专业；</w:t>
            </w:r>
          </w:p>
          <w:p>
            <w:pPr>
              <w:spacing w:line="320" w:lineRule="exact"/>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以第一作者发表(含已接收)SCI论文至少1篇</w:t>
            </w:r>
            <w:r>
              <w:rPr>
                <w:rFonts w:hint="eastAsia" w:ascii="宋体" w:hAnsi="宋体" w:eastAsia="宋体"/>
                <w:sz w:val="24"/>
                <w:szCs w:val="24"/>
              </w:rPr>
              <w:t>。</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duanliang@craes.org.cn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农业面源污染</w:t>
            </w:r>
          </w:p>
        </w:tc>
        <w:tc>
          <w:tcPr>
            <w:tcW w:w="99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 xml:space="preserve">香 </w:t>
            </w:r>
            <w:r>
              <w:rPr>
                <w:rFonts w:ascii="宋体" w:hAnsi="宋体" w:eastAsia="宋体"/>
                <w:sz w:val="24"/>
                <w:szCs w:val="24"/>
              </w:rPr>
              <w:t xml:space="preserve"> </w:t>
            </w:r>
            <w:r>
              <w:rPr>
                <w:rFonts w:hint="eastAsia" w:ascii="宋体" w:hAnsi="宋体" w:eastAsia="宋体"/>
                <w:sz w:val="24"/>
                <w:szCs w:val="24"/>
              </w:rPr>
              <w:t>宝</w:t>
            </w:r>
          </w:p>
        </w:tc>
        <w:tc>
          <w:tcPr>
            <w:tcW w:w="850"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1</w:t>
            </w:r>
          </w:p>
        </w:tc>
        <w:tc>
          <w:tcPr>
            <w:tcW w:w="5797" w:type="dxa"/>
            <w:vAlign w:val="center"/>
          </w:tcPr>
          <w:p>
            <w:pPr>
              <w:widowControl/>
              <w:spacing w:line="320" w:lineRule="atLeast"/>
              <w:rPr>
                <w:rFonts w:ascii="宋体" w:hAnsi="宋体" w:eastAsia="宋体"/>
                <w:sz w:val="24"/>
                <w:szCs w:val="24"/>
              </w:rPr>
            </w:pPr>
            <w:r>
              <w:rPr>
                <w:rFonts w:hint="eastAsia" w:ascii="宋体" w:hAnsi="宋体" w:eastAsia="宋体"/>
                <w:sz w:val="24"/>
                <w:szCs w:val="24"/>
              </w:rPr>
              <w:t>（1）具有相关的专业知识背景和较强的科研能力者优先；</w:t>
            </w:r>
          </w:p>
          <w:p>
            <w:pPr>
              <w:widowControl/>
              <w:spacing w:line="320" w:lineRule="atLeast"/>
              <w:rPr>
                <w:rFonts w:ascii="宋体" w:hAnsi="宋体" w:eastAsia="宋体"/>
                <w:sz w:val="24"/>
                <w:szCs w:val="24"/>
              </w:rPr>
            </w:pPr>
            <w:r>
              <w:rPr>
                <w:rFonts w:hint="eastAsia" w:ascii="宋体" w:hAnsi="宋体" w:eastAsia="宋体"/>
                <w:sz w:val="24"/>
                <w:szCs w:val="24"/>
              </w:rPr>
              <w:t>（2）能够全时从事博士后研究工作。</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xiangbao@craes.org.cn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tcBorders>
          </w:tcPr>
          <w:p>
            <w:pPr>
              <w:spacing w:line="560" w:lineRule="exact"/>
              <w:rPr>
                <w:rFonts w:ascii="仿宋_GB2312" w:eastAsia="仿宋_GB2312"/>
                <w:sz w:val="32"/>
                <w:szCs w:val="32"/>
              </w:rPr>
            </w:pPr>
          </w:p>
        </w:tc>
        <w:tc>
          <w:tcPr>
            <w:tcW w:w="3276"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环境化学</w:t>
            </w:r>
          </w:p>
        </w:tc>
        <w:tc>
          <w:tcPr>
            <w:tcW w:w="99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 xml:space="preserve">徐 </w:t>
            </w:r>
            <w:r>
              <w:rPr>
                <w:rFonts w:ascii="宋体" w:hAnsi="宋体" w:eastAsia="宋体"/>
                <w:sz w:val="24"/>
                <w:szCs w:val="24"/>
              </w:rPr>
              <w:t xml:space="preserve"> </w:t>
            </w:r>
            <w:r>
              <w:rPr>
                <w:rFonts w:hint="eastAsia" w:ascii="宋体" w:hAnsi="宋体" w:eastAsia="宋体"/>
                <w:sz w:val="24"/>
                <w:szCs w:val="24"/>
              </w:rPr>
              <w:t>建</w:t>
            </w:r>
          </w:p>
        </w:tc>
        <w:tc>
          <w:tcPr>
            <w:tcW w:w="850"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1</w:t>
            </w:r>
          </w:p>
        </w:tc>
        <w:tc>
          <w:tcPr>
            <w:tcW w:w="5797" w:type="dxa"/>
            <w:vAlign w:val="center"/>
          </w:tcPr>
          <w:p>
            <w:pPr>
              <w:widowControl/>
              <w:spacing w:line="320" w:lineRule="atLeas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环境科学、毒理学相关专业博士学位获得者；</w:t>
            </w:r>
          </w:p>
          <w:p>
            <w:pPr>
              <w:widowControl/>
              <w:spacing w:line="320" w:lineRule="atLeas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文字写作功底较好，博士期间有较好的科研成果和文献发表纪录；</w:t>
            </w:r>
          </w:p>
          <w:p>
            <w:pPr>
              <w:widowControl/>
              <w:spacing w:line="320" w:lineRule="atLeas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身体健康，勤奋刻苦，对科学研究有浓厚的兴趣，科学态度严谨，具备较好的沟通和协调能力，具有团队意识和敬业精神；</w:t>
            </w:r>
          </w:p>
          <w:p>
            <w:pPr>
              <w:widowControl/>
              <w:spacing w:line="320" w:lineRule="atLeas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具有良好的英语听、说、读、写能力</w:t>
            </w:r>
            <w:r>
              <w:rPr>
                <w:rFonts w:hint="eastAsia" w:ascii="宋体" w:hAnsi="宋体" w:eastAsia="宋体"/>
                <w:sz w:val="24"/>
                <w:szCs w:val="24"/>
              </w:rPr>
              <w:t>。</w:t>
            </w:r>
          </w:p>
        </w:tc>
        <w:tc>
          <w:tcPr>
            <w:tcW w:w="2835" w:type="dxa"/>
            <w:tcBorders>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xujian@craes.org.cn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bottom w:val="single" w:color="auto" w:sz="12" w:space="0"/>
            </w:tcBorders>
          </w:tcPr>
          <w:p>
            <w:pPr>
              <w:spacing w:line="560" w:lineRule="exact"/>
              <w:rPr>
                <w:rFonts w:ascii="仿宋_GB2312" w:eastAsia="仿宋_GB2312"/>
                <w:sz w:val="32"/>
                <w:szCs w:val="32"/>
              </w:rPr>
            </w:pPr>
          </w:p>
        </w:tc>
        <w:tc>
          <w:tcPr>
            <w:tcW w:w="3276" w:type="dxa"/>
            <w:tcBorders>
              <w:bottom w:val="single" w:color="auto" w:sz="12" w:space="0"/>
            </w:tcBorders>
            <w:vAlign w:val="center"/>
          </w:tcPr>
          <w:p>
            <w:pPr>
              <w:spacing w:line="320" w:lineRule="exact"/>
              <w:jc w:val="center"/>
              <w:rPr>
                <w:rFonts w:ascii="宋体" w:hAnsi="宋体" w:eastAsia="宋体"/>
                <w:sz w:val="24"/>
                <w:szCs w:val="24"/>
              </w:rPr>
            </w:pPr>
            <w:r>
              <w:rPr>
                <w:rFonts w:hint="eastAsia" w:ascii="宋体" w:hAnsi="宋体" w:eastAsia="宋体"/>
                <w:sz w:val="24"/>
                <w:szCs w:val="24"/>
              </w:rPr>
              <w:t>流域水生态、水环境模型研究</w:t>
            </w:r>
          </w:p>
        </w:tc>
        <w:tc>
          <w:tcPr>
            <w:tcW w:w="992" w:type="dxa"/>
            <w:tcBorders>
              <w:bottom w:val="single" w:color="auto" w:sz="12" w:space="0"/>
            </w:tcBorders>
            <w:vAlign w:val="center"/>
          </w:tcPr>
          <w:p>
            <w:pPr>
              <w:spacing w:line="320" w:lineRule="exact"/>
              <w:jc w:val="center"/>
              <w:rPr>
                <w:rFonts w:ascii="宋体" w:hAnsi="宋体" w:eastAsia="宋体"/>
                <w:sz w:val="24"/>
                <w:szCs w:val="24"/>
              </w:rPr>
            </w:pPr>
            <w:r>
              <w:rPr>
                <w:rFonts w:hint="eastAsia" w:ascii="宋体" w:hAnsi="宋体" w:eastAsia="宋体"/>
                <w:sz w:val="24"/>
                <w:szCs w:val="24"/>
              </w:rPr>
              <w:t>田自强</w:t>
            </w:r>
          </w:p>
        </w:tc>
        <w:tc>
          <w:tcPr>
            <w:tcW w:w="850" w:type="dxa"/>
            <w:tcBorders>
              <w:bottom w:val="single" w:color="auto" w:sz="12" w:space="0"/>
            </w:tcBorders>
            <w:vAlign w:val="center"/>
          </w:tcPr>
          <w:p>
            <w:pPr>
              <w:spacing w:line="320" w:lineRule="exact"/>
              <w:jc w:val="center"/>
              <w:rPr>
                <w:rFonts w:ascii="宋体" w:hAnsi="宋体" w:eastAsia="宋体"/>
                <w:sz w:val="24"/>
                <w:szCs w:val="24"/>
              </w:rPr>
            </w:pPr>
            <w:r>
              <w:rPr>
                <w:rFonts w:hint="eastAsia" w:ascii="宋体" w:hAnsi="宋体" w:eastAsia="宋体"/>
                <w:sz w:val="24"/>
                <w:szCs w:val="24"/>
              </w:rPr>
              <w:t>1</w:t>
            </w:r>
          </w:p>
        </w:tc>
        <w:tc>
          <w:tcPr>
            <w:tcW w:w="5797" w:type="dxa"/>
            <w:tcBorders>
              <w:bottom w:val="single" w:color="auto" w:sz="12" w:space="0"/>
            </w:tcBorders>
            <w:vAlign w:val="center"/>
          </w:tcPr>
          <w:p>
            <w:pPr>
              <w:widowControl/>
              <w:spacing w:line="320" w:lineRule="atLeast"/>
              <w:rPr>
                <w:rFonts w:ascii="宋体" w:hAnsi="宋体" w:eastAsia="宋体"/>
                <w:sz w:val="24"/>
                <w:szCs w:val="24"/>
              </w:rPr>
            </w:pPr>
            <w:r>
              <w:rPr>
                <w:rFonts w:hint="eastAsia" w:ascii="宋体" w:hAnsi="宋体" w:eastAsia="宋体"/>
                <w:sz w:val="24"/>
                <w:szCs w:val="24"/>
              </w:rPr>
              <w:t>（1）具有相关的专业知识背景和较强的科研能力；</w:t>
            </w:r>
            <w:r>
              <w:rPr>
                <w:rFonts w:ascii="宋体" w:hAnsi="宋体" w:eastAsia="宋体"/>
                <w:sz w:val="24"/>
                <w:szCs w:val="24"/>
              </w:rPr>
              <w:t xml:space="preserve"> </w:t>
            </w:r>
          </w:p>
          <w:p>
            <w:pPr>
              <w:widowControl/>
              <w:spacing w:line="320" w:lineRule="atLeast"/>
              <w:rPr>
                <w:rFonts w:ascii="宋体" w:hAnsi="宋体" w:eastAsia="宋体"/>
                <w:sz w:val="24"/>
                <w:szCs w:val="24"/>
              </w:rPr>
            </w:pPr>
            <w:r>
              <w:rPr>
                <w:rFonts w:hint="eastAsia" w:ascii="宋体" w:hAnsi="宋体" w:eastAsia="宋体"/>
                <w:sz w:val="24"/>
                <w:szCs w:val="24"/>
              </w:rPr>
              <w:t>（2）能够全时从事博士后研究工作。</w:t>
            </w:r>
          </w:p>
        </w:tc>
        <w:tc>
          <w:tcPr>
            <w:tcW w:w="2835" w:type="dxa"/>
            <w:tcBorders>
              <w:bottom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ziqiangtian@aliyun.com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流域</w:t>
            </w:r>
          </w:p>
          <w:p>
            <w:pPr>
              <w:spacing w:line="320" w:lineRule="exact"/>
              <w:jc w:val="center"/>
              <w:rPr>
                <w:rFonts w:ascii="宋体" w:hAnsi="宋体" w:eastAsia="宋体"/>
                <w:b/>
                <w:sz w:val="24"/>
                <w:szCs w:val="24"/>
              </w:rPr>
            </w:pPr>
            <w:r>
              <w:rPr>
                <w:rFonts w:hint="eastAsia" w:ascii="宋体" w:hAnsi="宋体" w:eastAsia="宋体"/>
                <w:b/>
                <w:sz w:val="24"/>
                <w:szCs w:val="24"/>
              </w:rPr>
              <w:t>水环境</w:t>
            </w:r>
          </w:p>
          <w:p>
            <w:pPr>
              <w:spacing w:line="320" w:lineRule="exact"/>
              <w:jc w:val="center"/>
              <w:rPr>
                <w:rFonts w:ascii="宋体" w:hAnsi="宋体" w:eastAsia="宋体"/>
                <w:sz w:val="24"/>
                <w:szCs w:val="24"/>
              </w:rPr>
            </w:pPr>
            <w:r>
              <w:rPr>
                <w:rFonts w:hint="eastAsia" w:ascii="宋体" w:hAnsi="宋体" w:eastAsia="宋体"/>
                <w:b/>
                <w:sz w:val="24"/>
                <w:szCs w:val="24"/>
              </w:rPr>
              <w:t>4人</w:t>
            </w:r>
          </w:p>
        </w:tc>
        <w:tc>
          <w:tcPr>
            <w:tcW w:w="3276"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宋体" w:hAnsi="宋体" w:eastAsia="宋体"/>
                <w:sz w:val="24"/>
                <w:szCs w:val="24"/>
              </w:rPr>
            </w:pPr>
            <w:r>
              <w:rPr>
                <w:rFonts w:hint="eastAsia" w:ascii="宋体" w:hAnsi="宋体" w:eastAsia="宋体"/>
                <w:sz w:val="24"/>
                <w:szCs w:val="24"/>
              </w:rPr>
              <w:t>水体环境内微生物研究</w:t>
            </w:r>
          </w:p>
        </w:tc>
        <w:tc>
          <w:tcPr>
            <w:tcW w:w="992"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张列宇</w:t>
            </w:r>
          </w:p>
        </w:tc>
        <w:tc>
          <w:tcPr>
            <w:tcW w:w="850"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5797"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left"/>
              <w:rPr>
                <w:rFonts w:ascii="宋体" w:hAnsi="宋体" w:eastAsia="宋体"/>
                <w:sz w:val="24"/>
                <w:szCs w:val="24"/>
              </w:rPr>
            </w:pPr>
            <w:r>
              <w:rPr>
                <w:rFonts w:hint="eastAsia" w:ascii="宋体" w:hAnsi="宋体" w:eastAsia="宋体"/>
                <w:sz w:val="24"/>
                <w:szCs w:val="24"/>
              </w:rPr>
              <w:t>（1）具备环境微生物、微生物学等相关专业及具有环境微生物学研究背景者优先；</w:t>
            </w:r>
          </w:p>
        </w:tc>
        <w:tc>
          <w:tcPr>
            <w:tcW w:w="2835" w:type="dxa"/>
            <w:tcBorders>
              <w:top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zhangly@craes.org.cn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bottom w:val="single" w:color="auto" w:sz="12" w:space="0"/>
            </w:tcBorders>
          </w:tcPr>
          <w:p>
            <w:pPr>
              <w:spacing w:line="560" w:lineRule="exact"/>
              <w:rPr>
                <w:rFonts w:ascii="仿宋_GB2312" w:eastAsia="仿宋_GB2312"/>
                <w:sz w:val="32"/>
                <w:szCs w:val="32"/>
              </w:rPr>
            </w:pPr>
          </w:p>
        </w:tc>
        <w:tc>
          <w:tcPr>
            <w:tcW w:w="3276" w:type="dxa"/>
            <w:tcBorders>
              <w:top w:val="single" w:color="000000" w:sz="4" w:space="0"/>
              <w:left w:val="single" w:color="000000" w:sz="4" w:space="0"/>
              <w:bottom w:val="single" w:color="auto" w:sz="12" w:space="0"/>
              <w:right w:val="single" w:color="000000" w:sz="4" w:space="0"/>
            </w:tcBorders>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流域水环境污染物迁移扩散数值模拟与水环境承载力研究；</w:t>
            </w:r>
          </w:p>
          <w:p>
            <w:pPr>
              <w:jc w:val="center"/>
              <w:rPr>
                <w:rFonts w:ascii="宋体" w:hAnsi="宋体" w:eastAsia="宋体"/>
                <w:sz w:val="24"/>
                <w:szCs w:val="24"/>
              </w:rPr>
            </w:pPr>
            <w:r>
              <w:rPr>
                <w:rFonts w:hint="eastAsia" w:ascii="宋体" w:hAnsi="宋体" w:eastAsia="宋体"/>
                <w:sz w:val="24"/>
                <w:szCs w:val="24"/>
              </w:rPr>
              <w:t>流域水环境污染源识别与解析方法研究；</w:t>
            </w:r>
          </w:p>
          <w:p>
            <w:pPr>
              <w:jc w:val="center"/>
              <w:rPr>
                <w:rFonts w:ascii="宋体" w:hAnsi="宋体" w:eastAsia="宋体"/>
                <w:sz w:val="24"/>
                <w:szCs w:val="24"/>
              </w:rPr>
            </w:pPr>
            <w:r>
              <w:rPr>
                <w:rFonts w:hint="eastAsia" w:ascii="宋体" w:hAnsi="宋体" w:eastAsia="宋体"/>
                <w:sz w:val="24"/>
                <w:szCs w:val="24"/>
              </w:rPr>
              <w:t>黑臭水体综合整治与水生态修复技术研究</w:t>
            </w:r>
          </w:p>
        </w:tc>
        <w:tc>
          <w:tcPr>
            <w:tcW w:w="992"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560" w:lineRule="exact"/>
              <w:jc w:val="center"/>
              <w:rPr>
                <w:rFonts w:ascii="Times New Roman" w:hAnsi="Times New Roman" w:eastAsia="宋体" w:cs="Times New Roman"/>
                <w:sz w:val="24"/>
              </w:rPr>
            </w:pPr>
            <w:r>
              <w:rPr>
                <w:rFonts w:hint="eastAsia" w:ascii="Times New Roman" w:hAnsi="Times New Roman" w:eastAsia="宋体" w:cs="Times New Roman"/>
                <w:sz w:val="24"/>
              </w:rPr>
              <w:t>刘瑞霞</w:t>
            </w:r>
          </w:p>
        </w:tc>
        <w:tc>
          <w:tcPr>
            <w:tcW w:w="850"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797"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60" w:lineRule="auto"/>
              <w:jc w:val="left"/>
              <w:rPr>
                <w:rFonts w:ascii="宋体" w:hAnsi="宋体" w:eastAsia="宋体"/>
                <w:sz w:val="24"/>
                <w:szCs w:val="24"/>
              </w:rPr>
            </w:pPr>
            <w:r>
              <w:rPr>
                <w:rFonts w:hint="eastAsia" w:ascii="宋体" w:hAnsi="宋体" w:eastAsia="宋体"/>
                <w:sz w:val="24"/>
                <w:szCs w:val="24"/>
              </w:rPr>
              <w:t>（1）具有水环境承载力、污染源解析方法、流域水环境治理与生态修复工程经验者优先；</w:t>
            </w:r>
            <w:r>
              <w:rPr>
                <w:rFonts w:ascii="宋体" w:hAnsi="宋体" w:eastAsia="宋体"/>
                <w:sz w:val="24"/>
                <w:szCs w:val="24"/>
              </w:rPr>
              <w:t xml:space="preserve"> </w:t>
            </w:r>
          </w:p>
        </w:tc>
        <w:tc>
          <w:tcPr>
            <w:tcW w:w="2835" w:type="dxa"/>
            <w:tcBorders>
              <w:bottom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liurx@craes.org.cn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湖泊所</w:t>
            </w:r>
          </w:p>
          <w:p>
            <w:pPr>
              <w:spacing w:line="320" w:lineRule="exact"/>
              <w:jc w:val="center"/>
              <w:rPr>
                <w:rFonts w:ascii="宋体" w:hAnsi="宋体" w:eastAsia="宋体"/>
                <w:sz w:val="24"/>
                <w:szCs w:val="24"/>
              </w:rPr>
            </w:pPr>
            <w:r>
              <w:rPr>
                <w:rFonts w:ascii="宋体" w:hAnsi="宋体" w:eastAsia="宋体"/>
                <w:b/>
                <w:sz w:val="24"/>
                <w:szCs w:val="24"/>
              </w:rPr>
              <w:t>3</w:t>
            </w:r>
            <w:r>
              <w:rPr>
                <w:rFonts w:hint="eastAsia" w:ascii="宋体" w:hAnsi="宋体" w:eastAsia="宋体"/>
                <w:b/>
                <w:sz w:val="24"/>
                <w:szCs w:val="24"/>
              </w:rPr>
              <w:t>人</w:t>
            </w:r>
          </w:p>
        </w:tc>
        <w:tc>
          <w:tcPr>
            <w:tcW w:w="3276" w:type="dxa"/>
            <w:tcBorders>
              <w:top w:val="single" w:color="auto" w:sz="12" w:space="0"/>
              <w:left w:val="single" w:color="000000" w:sz="4" w:space="0"/>
              <w:bottom w:val="single" w:color="auto" w:sz="4" w:space="0"/>
              <w:right w:val="single" w:color="000000" w:sz="4" w:space="0"/>
            </w:tcBorders>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湖滨缓冲带生态修复研究</w:t>
            </w:r>
          </w:p>
        </w:tc>
        <w:tc>
          <w:tcPr>
            <w:tcW w:w="992" w:type="dxa"/>
            <w:tcBorders>
              <w:top w:val="single" w:color="auto" w:sz="12" w:space="0"/>
              <w:left w:val="single" w:color="000000" w:sz="4" w:space="0"/>
              <w:bottom w:val="single" w:color="auto" w:sz="4" w:space="0"/>
              <w:right w:val="single" w:color="000000" w:sz="4" w:space="0"/>
            </w:tcBorders>
            <w:shd w:val="clear" w:color="000000" w:fill="FFFFFF"/>
            <w:vAlign w:val="center"/>
          </w:tcPr>
          <w:p>
            <w:pPr>
              <w:spacing w:line="560" w:lineRule="exact"/>
              <w:jc w:val="center"/>
              <w:rPr>
                <w:rFonts w:ascii="Times New Roman" w:hAnsi="Times New Roman" w:eastAsia="宋体" w:cs="Times New Roman"/>
                <w:sz w:val="24"/>
              </w:rPr>
            </w:pPr>
            <w:r>
              <w:rPr>
                <w:rFonts w:hint="eastAsia" w:ascii="Times New Roman" w:hAnsi="Times New Roman" w:eastAsia="宋体" w:cs="Times New Roman"/>
                <w:sz w:val="24"/>
              </w:rPr>
              <w:t xml:space="preserve">叶 </w:t>
            </w:r>
            <w:r>
              <w:rPr>
                <w:rFonts w:ascii="Times New Roman" w:hAnsi="Times New Roman" w:eastAsia="宋体" w:cs="Times New Roman"/>
                <w:sz w:val="24"/>
              </w:rPr>
              <w:t xml:space="preserve"> </w:t>
            </w:r>
            <w:r>
              <w:rPr>
                <w:rFonts w:hint="eastAsia" w:ascii="Times New Roman" w:hAnsi="Times New Roman" w:eastAsia="宋体" w:cs="Times New Roman"/>
                <w:sz w:val="24"/>
              </w:rPr>
              <w:t>春</w:t>
            </w:r>
          </w:p>
        </w:tc>
        <w:tc>
          <w:tcPr>
            <w:tcW w:w="850" w:type="dxa"/>
            <w:tcBorders>
              <w:top w:val="single" w:color="auto" w:sz="12" w:space="0"/>
              <w:left w:val="single" w:color="000000" w:sz="4" w:space="0"/>
              <w:bottom w:val="single" w:color="auto"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5797" w:type="dxa"/>
            <w:tcBorders>
              <w:top w:val="single" w:color="auto" w:sz="12" w:space="0"/>
              <w:left w:val="single" w:color="000000" w:sz="4" w:space="0"/>
              <w:bottom w:val="single" w:color="auto" w:sz="4" w:space="0"/>
              <w:right w:val="single" w:color="000000" w:sz="4" w:space="0"/>
            </w:tcBorders>
            <w:shd w:val="clear" w:color="000000" w:fill="FFFFFF"/>
            <w:vAlign w:val="center"/>
          </w:tcPr>
          <w:p>
            <w:pPr>
              <w:spacing w:line="320" w:lineRule="exact"/>
              <w:jc w:val="left"/>
              <w:rPr>
                <w:rFonts w:ascii="宋体" w:hAnsi="宋体" w:eastAsia="宋体"/>
                <w:sz w:val="24"/>
                <w:szCs w:val="24"/>
              </w:rPr>
            </w:pPr>
            <w:r>
              <w:rPr>
                <w:rFonts w:hint="eastAsia" w:ascii="宋体" w:hAnsi="宋体" w:eastAsia="宋体"/>
                <w:sz w:val="24"/>
                <w:szCs w:val="24"/>
              </w:rPr>
              <w:t>（1）具有环境化学、环境工程、生态学等相关专业背景；</w:t>
            </w:r>
          </w:p>
          <w:p>
            <w:pPr>
              <w:spacing w:line="320" w:lineRule="exact"/>
              <w:jc w:val="left"/>
              <w:rPr>
                <w:rFonts w:ascii="宋体" w:hAnsi="宋体" w:eastAsia="宋体"/>
                <w:sz w:val="24"/>
                <w:szCs w:val="24"/>
              </w:rPr>
            </w:pPr>
            <w:r>
              <w:rPr>
                <w:rFonts w:hint="eastAsia" w:ascii="宋体" w:hAnsi="宋体" w:eastAsia="宋体"/>
                <w:sz w:val="24"/>
                <w:szCs w:val="24"/>
              </w:rPr>
              <w:t>（2）博士论文以湖泊研究相关，具有湖滨缓冲带生态修复研究背景或经验者优先；</w:t>
            </w:r>
          </w:p>
          <w:p>
            <w:pPr>
              <w:spacing w:line="320" w:lineRule="exact"/>
              <w:jc w:val="left"/>
              <w:rPr>
                <w:rFonts w:ascii="宋体" w:hAnsi="宋体" w:eastAsia="宋体"/>
                <w:sz w:val="24"/>
                <w:szCs w:val="24"/>
              </w:rPr>
            </w:pPr>
            <w:r>
              <w:rPr>
                <w:rFonts w:hint="eastAsia" w:ascii="宋体" w:hAnsi="宋体" w:eastAsia="宋体"/>
                <w:sz w:val="24"/>
                <w:szCs w:val="24"/>
              </w:rPr>
              <w:t>（3）具有相关专业知识背景和较强科研能力，以第一作者（或导师为一作，且申请人为二作）发表S</w:t>
            </w:r>
            <w:r>
              <w:rPr>
                <w:rFonts w:ascii="宋体" w:hAnsi="宋体" w:eastAsia="宋体"/>
                <w:sz w:val="24"/>
                <w:szCs w:val="24"/>
              </w:rPr>
              <w:t>CI</w:t>
            </w:r>
            <w:r>
              <w:rPr>
                <w:rFonts w:hint="eastAsia" w:ascii="宋体" w:hAnsi="宋体" w:eastAsia="宋体"/>
                <w:sz w:val="24"/>
                <w:szCs w:val="24"/>
              </w:rPr>
              <w:t>文章2篇及以上或授权发明专利2项及以上者优先。</w:t>
            </w:r>
          </w:p>
        </w:tc>
        <w:tc>
          <w:tcPr>
            <w:tcW w:w="2835" w:type="dxa"/>
            <w:tcBorders>
              <w:top w:val="single" w:color="auto" w:sz="12" w:space="0"/>
              <w:bottom w:val="single" w:color="auto" w:sz="4"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yechbj@163.com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top w:val="single" w:color="auto" w:sz="12" w:space="0"/>
              <w:left w:val="single" w:color="auto" w:sz="12" w:space="0"/>
            </w:tcBorders>
            <w:vAlign w:val="center"/>
          </w:tcPr>
          <w:p>
            <w:pPr>
              <w:spacing w:line="320" w:lineRule="exact"/>
              <w:jc w:val="center"/>
              <w:rPr>
                <w:rFonts w:hint="eastAsia" w:ascii="宋体" w:hAnsi="宋体" w:eastAsia="宋体"/>
                <w:b/>
                <w:sz w:val="24"/>
                <w:szCs w:val="24"/>
              </w:rPr>
            </w:pPr>
          </w:p>
        </w:tc>
        <w:tc>
          <w:tcPr>
            <w:tcW w:w="3276" w:type="dxa"/>
            <w:tcBorders>
              <w:top w:val="single" w:color="auto"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sz w:val="24"/>
                <w:szCs w:val="24"/>
              </w:rPr>
            </w:pPr>
            <w:r>
              <w:rPr>
                <w:rFonts w:hint="eastAsia" w:ascii="宋体" w:hAnsi="宋体" w:eastAsia="宋体"/>
                <w:sz w:val="24"/>
                <w:szCs w:val="24"/>
              </w:rPr>
              <w:t>蓝藻水华风险</w:t>
            </w:r>
          </w:p>
        </w:tc>
        <w:tc>
          <w:tcPr>
            <w:tcW w:w="992" w:type="dxa"/>
            <w:tcBorders>
              <w:top w:val="single" w:color="auto" w:sz="4" w:space="0"/>
              <w:left w:val="single" w:color="000000" w:sz="4" w:space="0"/>
              <w:bottom w:val="single" w:color="000000" w:sz="4" w:space="0"/>
              <w:right w:val="single" w:color="000000" w:sz="4" w:space="0"/>
            </w:tcBorders>
            <w:shd w:val="clear" w:color="000000" w:fill="FFFFFF"/>
            <w:vAlign w:val="center"/>
          </w:tcPr>
          <w:p>
            <w:pPr>
              <w:spacing w:line="560" w:lineRule="exact"/>
              <w:jc w:val="center"/>
              <w:rPr>
                <w:rFonts w:hint="eastAsia" w:ascii="Times New Roman" w:hAnsi="Times New Roman" w:eastAsia="宋体" w:cs="Times New Roman"/>
                <w:sz w:val="24"/>
              </w:rPr>
            </w:pPr>
            <w:r>
              <w:rPr>
                <w:rFonts w:hint="eastAsia" w:ascii="宋体" w:hAnsi="宋体" w:eastAsia="宋体"/>
                <w:sz w:val="24"/>
                <w:szCs w:val="24"/>
              </w:rPr>
              <w:t>储昭升</w:t>
            </w:r>
          </w:p>
        </w:tc>
        <w:tc>
          <w:tcPr>
            <w:tcW w:w="850" w:type="dxa"/>
            <w:tcBorders>
              <w:top w:val="single" w:color="auto" w:sz="4"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hint="eastAsia" w:ascii="Times New Roman" w:hAnsi="Times New Roman" w:cs="Times New Roman"/>
                <w:sz w:val="24"/>
                <w:szCs w:val="24"/>
              </w:rPr>
            </w:pPr>
            <w:r>
              <w:rPr>
                <w:rFonts w:hint="eastAsia" w:ascii="Times New Roman" w:hAnsi="Times New Roman" w:cs="Times New Roman"/>
                <w:sz w:val="24"/>
                <w:szCs w:val="24"/>
              </w:rPr>
              <w:t>1</w:t>
            </w:r>
          </w:p>
        </w:tc>
        <w:tc>
          <w:tcPr>
            <w:tcW w:w="5797" w:type="dxa"/>
            <w:tcBorders>
              <w:top w:val="single" w:color="auto" w:sz="4" w:space="0"/>
              <w:left w:val="single" w:color="000000" w:sz="4" w:space="0"/>
              <w:bottom w:val="single" w:color="000000" w:sz="4" w:space="0"/>
              <w:right w:val="single" w:color="000000" w:sz="4" w:space="0"/>
            </w:tcBorders>
            <w:shd w:val="clear" w:color="000000" w:fill="FFFFFF"/>
            <w:vAlign w:val="center"/>
          </w:tcPr>
          <w:p>
            <w:pPr>
              <w:spacing w:line="320" w:lineRule="exact"/>
              <w:jc w:val="left"/>
              <w:rPr>
                <w:rFonts w:ascii="宋体" w:hAnsi="宋体" w:eastAsia="宋体"/>
                <w:sz w:val="24"/>
                <w:szCs w:val="24"/>
              </w:rPr>
            </w:pPr>
            <w:r>
              <w:rPr>
                <w:rFonts w:hint="eastAsia" w:ascii="宋体" w:hAnsi="宋体" w:eastAsia="宋体"/>
                <w:sz w:val="24"/>
                <w:szCs w:val="24"/>
              </w:rPr>
              <w:t>（1）具有环境科学、生态学等环境相关专业博士学位；</w:t>
            </w:r>
          </w:p>
          <w:p>
            <w:pPr>
              <w:spacing w:line="320" w:lineRule="exact"/>
              <w:jc w:val="left"/>
              <w:rPr>
                <w:rFonts w:ascii="宋体" w:hAnsi="宋体" w:eastAsia="宋体"/>
                <w:sz w:val="24"/>
                <w:szCs w:val="24"/>
              </w:rPr>
            </w:pPr>
            <w:r>
              <w:rPr>
                <w:rFonts w:hint="eastAsia" w:ascii="宋体" w:hAnsi="宋体" w:eastAsia="宋体"/>
                <w:sz w:val="24"/>
                <w:szCs w:val="24"/>
              </w:rPr>
              <w:t>（2）具有水生态研究背景者优先；</w:t>
            </w:r>
          </w:p>
          <w:p>
            <w:pPr>
              <w:spacing w:line="320" w:lineRule="exact"/>
              <w:jc w:val="left"/>
              <w:rPr>
                <w:rFonts w:hint="eastAsia" w:ascii="宋体" w:hAnsi="宋体" w:eastAsia="宋体"/>
                <w:sz w:val="24"/>
                <w:szCs w:val="24"/>
              </w:rPr>
            </w:pPr>
            <w:r>
              <w:rPr>
                <w:rFonts w:hint="eastAsia" w:ascii="宋体" w:hAnsi="宋体" w:eastAsia="宋体"/>
                <w:sz w:val="24"/>
                <w:szCs w:val="24"/>
              </w:rPr>
              <w:t>（3）博士期间发表有S</w:t>
            </w:r>
            <w:r>
              <w:rPr>
                <w:rFonts w:ascii="宋体" w:hAnsi="宋体" w:eastAsia="宋体"/>
                <w:sz w:val="24"/>
                <w:szCs w:val="24"/>
              </w:rPr>
              <w:t>CI</w:t>
            </w:r>
            <w:r>
              <w:rPr>
                <w:rFonts w:hint="eastAsia" w:ascii="宋体" w:hAnsi="宋体" w:eastAsia="宋体"/>
                <w:sz w:val="24"/>
                <w:szCs w:val="24"/>
              </w:rPr>
              <w:t>文章。</w:t>
            </w:r>
          </w:p>
        </w:tc>
        <w:tc>
          <w:tcPr>
            <w:tcW w:w="2835" w:type="dxa"/>
            <w:tcBorders>
              <w:top w:val="single" w:color="auto" w:sz="4" w:space="0"/>
              <w:right w:val="single" w:color="auto" w:sz="12" w:space="0"/>
            </w:tcBorders>
            <w:vAlign w:val="center"/>
          </w:tcPr>
          <w:p>
            <w:pPr>
              <w:spacing w:line="560" w:lineRule="exact"/>
              <w:jc w:val="center"/>
              <w:rPr>
                <w:rFonts w:hint="eastAsia"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chuzs@craes.org.cn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Borders>
              <w:left w:val="single" w:color="auto" w:sz="12" w:space="0"/>
              <w:bottom w:val="single" w:color="auto" w:sz="12" w:space="0"/>
            </w:tcBorders>
            <w:vAlign w:val="center"/>
          </w:tcPr>
          <w:p>
            <w:pPr>
              <w:widowControl/>
              <w:spacing w:line="320" w:lineRule="atLeast"/>
              <w:jc w:val="center"/>
              <w:rPr>
                <w:rFonts w:ascii="宋体" w:hAnsi="宋体" w:eastAsia="宋体"/>
                <w:sz w:val="24"/>
                <w:szCs w:val="24"/>
              </w:rPr>
            </w:pPr>
          </w:p>
        </w:tc>
        <w:tc>
          <w:tcPr>
            <w:tcW w:w="3276" w:type="dxa"/>
            <w:tcBorders>
              <w:top w:val="single" w:color="000000" w:sz="4" w:space="0"/>
              <w:left w:val="single" w:color="000000" w:sz="4" w:space="0"/>
              <w:bottom w:val="single" w:color="auto" w:sz="12" w:space="0"/>
              <w:right w:val="single" w:color="000000" w:sz="4" w:space="0"/>
            </w:tcBorders>
            <w:shd w:val="clear" w:color="000000" w:fill="FFFFFF"/>
            <w:vAlign w:val="center"/>
          </w:tcPr>
          <w:p>
            <w:pPr>
              <w:jc w:val="center"/>
              <w:rPr>
                <w:rFonts w:ascii="宋体" w:hAnsi="宋体" w:eastAsia="宋体"/>
                <w:sz w:val="24"/>
                <w:szCs w:val="24"/>
              </w:rPr>
            </w:pPr>
            <w:r>
              <w:rPr>
                <w:rFonts w:ascii="宋体" w:hAnsi="宋体" w:eastAsia="宋体"/>
                <w:sz w:val="24"/>
                <w:szCs w:val="24"/>
              </w:rPr>
              <w:t>氮污染防控原理与技术</w:t>
            </w:r>
          </w:p>
        </w:tc>
        <w:tc>
          <w:tcPr>
            <w:tcW w:w="992"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560" w:lineRule="exact"/>
              <w:jc w:val="center"/>
              <w:rPr>
                <w:rFonts w:ascii="Times New Roman" w:hAnsi="Times New Roman" w:eastAsia="宋体" w:cs="Times New Roman"/>
                <w:sz w:val="24"/>
              </w:rPr>
            </w:pPr>
            <w:r>
              <w:rPr>
                <w:rFonts w:ascii="宋体" w:hAnsi="宋体" w:eastAsia="宋体"/>
                <w:sz w:val="24"/>
                <w:szCs w:val="24"/>
              </w:rPr>
              <w:t>王海燕</w:t>
            </w:r>
          </w:p>
        </w:tc>
        <w:tc>
          <w:tcPr>
            <w:tcW w:w="850"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宋体" w:hAnsi="宋体" w:eastAsia="宋体"/>
                <w:sz w:val="24"/>
                <w:szCs w:val="24"/>
              </w:rPr>
              <w:t>1</w:t>
            </w:r>
          </w:p>
        </w:tc>
        <w:tc>
          <w:tcPr>
            <w:tcW w:w="5797" w:type="dxa"/>
            <w:tcBorders>
              <w:top w:val="single" w:color="000000" w:sz="4" w:space="0"/>
              <w:left w:val="single" w:color="000000" w:sz="4" w:space="0"/>
              <w:bottom w:val="single" w:color="auto" w:sz="12" w:space="0"/>
              <w:right w:val="single" w:color="000000" w:sz="4" w:space="0"/>
            </w:tcBorders>
            <w:shd w:val="clear" w:color="000000" w:fill="FFFFFF"/>
            <w:vAlign w:val="center"/>
          </w:tcPr>
          <w:p>
            <w:pPr>
              <w:spacing w:line="320" w:lineRule="exact"/>
              <w:jc w:val="left"/>
              <w:rPr>
                <w:rFonts w:ascii="宋体" w:hAnsi="宋体" w:eastAsia="宋体"/>
                <w:sz w:val="24"/>
                <w:szCs w:val="24"/>
              </w:rPr>
            </w:pPr>
            <w:r>
              <w:rPr>
                <w:rFonts w:hint="eastAsia" w:ascii="宋体" w:hAnsi="宋体" w:eastAsia="宋体"/>
                <w:sz w:val="24"/>
                <w:szCs w:val="24"/>
              </w:rPr>
              <w:t>（1）具有</w:t>
            </w:r>
            <w:r>
              <w:rPr>
                <w:rFonts w:ascii="宋体" w:hAnsi="宋体" w:eastAsia="宋体"/>
                <w:sz w:val="24"/>
                <w:szCs w:val="24"/>
              </w:rPr>
              <w:t>环境工程、环境科学或相关专业</w:t>
            </w:r>
            <w:r>
              <w:rPr>
                <w:rFonts w:hint="eastAsia" w:ascii="宋体" w:hAnsi="宋体" w:eastAsia="宋体"/>
                <w:sz w:val="24"/>
                <w:szCs w:val="24"/>
              </w:rPr>
              <w:t>博士学位；</w:t>
            </w:r>
          </w:p>
          <w:p>
            <w:pPr>
              <w:spacing w:line="320" w:lineRule="exact"/>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具有生物处理或人工湿地技术研发背景或相关经验者优先；</w:t>
            </w:r>
          </w:p>
          <w:p>
            <w:pPr>
              <w:spacing w:line="320" w:lineRule="exact"/>
              <w:jc w:val="left"/>
              <w:rPr>
                <w:rFonts w:ascii="宋体" w:hAnsi="宋体" w:eastAsia="宋体"/>
                <w:sz w:val="24"/>
                <w:szCs w:val="24"/>
              </w:rPr>
            </w:pPr>
            <w:r>
              <w:rPr>
                <w:rFonts w:ascii="宋体" w:hAnsi="宋体" w:eastAsia="宋体"/>
                <w:sz w:val="24"/>
                <w:szCs w:val="24"/>
              </w:rPr>
              <w:t>（3）博士期间有较好的科研成果和论文发表，发表SCI文章2篇以上者优先</w:t>
            </w:r>
            <w:r>
              <w:rPr>
                <w:rFonts w:hint="eastAsia" w:ascii="宋体" w:hAnsi="宋体" w:eastAsia="宋体"/>
                <w:sz w:val="24"/>
                <w:szCs w:val="24"/>
              </w:rPr>
              <w:t>。</w:t>
            </w:r>
          </w:p>
        </w:tc>
        <w:tc>
          <w:tcPr>
            <w:tcW w:w="2835" w:type="dxa"/>
            <w:tcBorders>
              <w:bottom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wanghy@craes.org.cn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tcPr>
          <w:p>
            <w:pPr>
              <w:spacing w:line="320" w:lineRule="exact"/>
              <w:jc w:val="center"/>
              <w:rPr>
                <w:rFonts w:ascii="宋体" w:hAnsi="宋体" w:eastAsia="宋体"/>
                <w:b/>
                <w:sz w:val="24"/>
                <w:szCs w:val="24"/>
              </w:rPr>
            </w:pPr>
            <w:r>
              <w:rPr>
                <w:rFonts w:hint="eastAsia" w:ascii="宋体" w:hAnsi="宋体" w:eastAsia="宋体"/>
                <w:b/>
                <w:sz w:val="24"/>
                <w:szCs w:val="24"/>
              </w:rPr>
              <w:t>国家重点</w:t>
            </w:r>
          </w:p>
          <w:p>
            <w:pPr>
              <w:spacing w:line="320" w:lineRule="exact"/>
              <w:jc w:val="center"/>
              <w:rPr>
                <w:rFonts w:ascii="宋体" w:hAnsi="宋体" w:eastAsia="宋体"/>
                <w:b/>
                <w:sz w:val="24"/>
                <w:szCs w:val="24"/>
              </w:rPr>
            </w:pPr>
            <w:r>
              <w:rPr>
                <w:rFonts w:hint="eastAsia" w:ascii="宋体" w:hAnsi="宋体" w:eastAsia="宋体"/>
                <w:b/>
                <w:sz w:val="24"/>
                <w:szCs w:val="24"/>
              </w:rPr>
              <w:t>实验室</w:t>
            </w:r>
          </w:p>
          <w:p>
            <w:pPr>
              <w:spacing w:line="320" w:lineRule="exact"/>
              <w:jc w:val="center"/>
              <w:rPr>
                <w:rFonts w:ascii="仿宋_GB2312" w:eastAsia="仿宋_GB2312"/>
                <w:sz w:val="32"/>
                <w:szCs w:val="32"/>
              </w:rPr>
            </w:pPr>
            <w:r>
              <w:rPr>
                <w:rFonts w:hint="eastAsia" w:ascii="宋体" w:hAnsi="宋体" w:eastAsia="宋体"/>
                <w:b/>
                <w:sz w:val="24"/>
                <w:szCs w:val="24"/>
              </w:rPr>
              <w:t>1</w:t>
            </w:r>
            <w:r>
              <w:rPr>
                <w:rFonts w:ascii="宋体" w:hAnsi="宋体" w:eastAsia="宋体"/>
                <w:b/>
                <w:sz w:val="24"/>
                <w:szCs w:val="24"/>
              </w:rPr>
              <w:t>-2</w:t>
            </w:r>
            <w:r>
              <w:rPr>
                <w:rFonts w:hint="eastAsia" w:ascii="宋体" w:hAnsi="宋体" w:eastAsia="宋体"/>
                <w:b/>
                <w:sz w:val="24"/>
                <w:szCs w:val="24"/>
              </w:rPr>
              <w:t>人</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水生态演变与营养物基准研究</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560" w:lineRule="exact"/>
              <w:jc w:val="center"/>
              <w:rPr>
                <w:rFonts w:ascii="Times New Roman" w:hAnsi="Times New Roman" w:eastAsia="宋体" w:cs="Times New Roman"/>
                <w:sz w:val="24"/>
              </w:rPr>
            </w:pPr>
            <w:r>
              <w:rPr>
                <w:rFonts w:hint="eastAsia" w:ascii="Times New Roman" w:hAnsi="Times New Roman" w:eastAsia="宋体" w:cs="Times New Roman"/>
                <w:sz w:val="24"/>
              </w:rPr>
              <w:t>霍守亮</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-2</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widowControl/>
              <w:spacing w:line="320" w:lineRule="atLeast"/>
              <w:rPr>
                <w:rFonts w:ascii="宋体" w:hAnsi="宋体" w:eastAsia="宋体"/>
                <w:sz w:val="24"/>
                <w:szCs w:val="24"/>
              </w:rPr>
            </w:pPr>
            <w:r>
              <w:rPr>
                <w:rFonts w:hint="eastAsia" w:ascii="宋体" w:hAnsi="宋体" w:eastAsia="宋体"/>
                <w:sz w:val="24"/>
                <w:szCs w:val="24"/>
              </w:rPr>
              <w:t>（1）具有微生物学、水生生物学、水文水资源学、全球变化背景或研究经验；</w:t>
            </w:r>
          </w:p>
          <w:p>
            <w:pPr>
              <w:widowControl/>
              <w:spacing w:line="320" w:lineRule="atLeast"/>
              <w:rPr>
                <w:rFonts w:ascii="宋体" w:hAnsi="宋体" w:eastAsia="宋体" w:cs="宋体"/>
                <w:szCs w:val="21"/>
              </w:rPr>
            </w:pPr>
            <w:r>
              <w:rPr>
                <w:rFonts w:hint="eastAsia" w:ascii="宋体" w:hAnsi="宋体" w:eastAsia="宋体"/>
                <w:sz w:val="24"/>
                <w:szCs w:val="24"/>
              </w:rPr>
              <w:t>（2）博士期间发表有S</w:t>
            </w:r>
            <w:r>
              <w:rPr>
                <w:rFonts w:ascii="宋体" w:hAnsi="宋体" w:eastAsia="宋体"/>
                <w:sz w:val="24"/>
                <w:szCs w:val="24"/>
              </w:rPr>
              <w:t>CI</w:t>
            </w:r>
            <w:r>
              <w:rPr>
                <w:rFonts w:hint="eastAsia" w:ascii="宋体" w:hAnsi="宋体" w:eastAsia="宋体"/>
                <w:sz w:val="24"/>
                <w:szCs w:val="24"/>
              </w:rPr>
              <w:t>文章。</w:t>
            </w:r>
          </w:p>
        </w:tc>
        <w:tc>
          <w:tcPr>
            <w:tcW w:w="2835" w:type="dxa"/>
            <w:tcBorders>
              <w:top w:val="single" w:color="auto" w:sz="12" w:space="0"/>
              <w:bottom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huoshouliang@126.com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环境政策与战略环评研究中心</w:t>
            </w:r>
          </w:p>
          <w:p>
            <w:pPr>
              <w:spacing w:line="320" w:lineRule="exact"/>
              <w:jc w:val="center"/>
              <w:rPr>
                <w:rFonts w:ascii="宋体" w:hAnsi="宋体" w:eastAsia="宋体"/>
                <w:b/>
                <w:sz w:val="24"/>
                <w:szCs w:val="24"/>
              </w:rPr>
            </w:pPr>
            <w:r>
              <w:rPr>
                <w:rFonts w:hint="eastAsia" w:ascii="宋体" w:hAnsi="宋体" w:eastAsia="宋体"/>
                <w:b/>
                <w:sz w:val="24"/>
                <w:szCs w:val="24"/>
              </w:rPr>
              <w:t>2人</w:t>
            </w:r>
          </w:p>
        </w:tc>
        <w:tc>
          <w:tcPr>
            <w:tcW w:w="3276"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宋体" w:hAnsi="宋体" w:eastAsia="宋体"/>
                <w:sz w:val="24"/>
                <w:szCs w:val="24"/>
              </w:rPr>
            </w:pPr>
            <w:r>
              <w:rPr>
                <w:rFonts w:hint="eastAsia" w:ascii="宋体" w:hAnsi="宋体" w:eastAsia="宋体"/>
                <w:sz w:val="24"/>
                <w:szCs w:val="24"/>
              </w:rPr>
              <w:t>能源与环境；</w:t>
            </w:r>
          </w:p>
          <w:p>
            <w:pPr>
              <w:spacing w:line="320" w:lineRule="exact"/>
              <w:jc w:val="center"/>
              <w:rPr>
                <w:rFonts w:ascii="宋体" w:hAnsi="宋体" w:eastAsia="宋体"/>
                <w:sz w:val="24"/>
                <w:szCs w:val="24"/>
              </w:rPr>
            </w:pPr>
            <w:r>
              <w:rPr>
                <w:rFonts w:hint="eastAsia" w:ascii="宋体" w:hAnsi="宋体" w:eastAsia="宋体"/>
                <w:sz w:val="24"/>
                <w:szCs w:val="24"/>
              </w:rPr>
              <w:t>环境经济政策</w:t>
            </w:r>
          </w:p>
        </w:tc>
        <w:tc>
          <w:tcPr>
            <w:tcW w:w="992"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560" w:lineRule="exact"/>
              <w:jc w:val="center"/>
              <w:rPr>
                <w:rFonts w:ascii="Times New Roman" w:hAnsi="Times New Roman" w:eastAsia="宋体" w:cs="Times New Roman"/>
                <w:sz w:val="24"/>
              </w:rPr>
            </w:pPr>
            <w:r>
              <w:rPr>
                <w:rFonts w:hint="eastAsia" w:ascii="Times New Roman" w:hAnsi="Times New Roman" w:eastAsia="宋体" w:cs="Times New Roman"/>
                <w:sz w:val="24"/>
              </w:rPr>
              <w:t xml:space="preserve">罗 </w:t>
            </w:r>
            <w:r>
              <w:rPr>
                <w:rFonts w:ascii="Times New Roman" w:hAnsi="Times New Roman" w:eastAsia="宋体" w:cs="Times New Roman"/>
                <w:sz w:val="24"/>
              </w:rPr>
              <w:t xml:space="preserve"> </w:t>
            </w:r>
            <w:r>
              <w:rPr>
                <w:rFonts w:hint="eastAsia" w:ascii="Times New Roman" w:hAnsi="Times New Roman" w:eastAsia="宋体" w:cs="Times New Roman"/>
                <w:sz w:val="24"/>
              </w:rPr>
              <w:t>宏</w:t>
            </w:r>
          </w:p>
        </w:tc>
        <w:tc>
          <w:tcPr>
            <w:tcW w:w="850"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797" w:type="dxa"/>
            <w:tcBorders>
              <w:top w:val="single" w:color="auto" w:sz="12" w:space="0"/>
              <w:left w:val="single" w:color="000000" w:sz="4" w:space="0"/>
              <w:bottom w:val="single" w:color="000000" w:sz="4" w:space="0"/>
              <w:right w:val="single" w:color="000000" w:sz="4" w:space="0"/>
            </w:tcBorders>
            <w:shd w:val="clear" w:color="000000" w:fill="FFFFFF"/>
            <w:vAlign w:val="center"/>
          </w:tcPr>
          <w:p>
            <w:pPr>
              <w:spacing w:line="320" w:lineRule="exact"/>
              <w:jc w:val="left"/>
              <w:rPr>
                <w:rFonts w:ascii="宋体" w:hAnsi="宋体" w:eastAsia="宋体"/>
                <w:sz w:val="24"/>
                <w:szCs w:val="24"/>
              </w:rPr>
            </w:pPr>
            <w:r>
              <w:rPr>
                <w:rFonts w:hint="eastAsia" w:ascii="宋体" w:hAnsi="宋体" w:eastAsia="宋体"/>
                <w:sz w:val="24"/>
                <w:szCs w:val="24"/>
              </w:rPr>
              <w:t>（1）具有能源工程类、能源经济学、大气科学、气候变化、环境科学等能源环境相关专业或具有经济学、管理学、生态学、环境科学等相关专业博士学位博士学位；</w:t>
            </w:r>
          </w:p>
          <w:p>
            <w:pPr>
              <w:spacing w:line="320" w:lineRule="exact"/>
              <w:jc w:val="left"/>
              <w:rPr>
                <w:rFonts w:ascii="宋体" w:hAnsi="宋体" w:eastAsia="宋体"/>
                <w:sz w:val="24"/>
                <w:szCs w:val="24"/>
              </w:rPr>
            </w:pPr>
            <w:r>
              <w:rPr>
                <w:rFonts w:hint="eastAsia" w:ascii="宋体" w:hAnsi="宋体" w:eastAsia="宋体"/>
                <w:sz w:val="24"/>
                <w:szCs w:val="24"/>
              </w:rPr>
              <w:t>（2）具有能源环境系统分析研究经历者优先；</w:t>
            </w:r>
          </w:p>
          <w:p>
            <w:pPr>
              <w:spacing w:line="320" w:lineRule="exact"/>
              <w:jc w:val="left"/>
              <w:rPr>
                <w:rFonts w:ascii="Times New Roman" w:hAnsi="Times New Roman" w:cs="Times New Roman"/>
                <w:sz w:val="28"/>
                <w:szCs w:val="28"/>
              </w:rPr>
            </w:pPr>
            <w:r>
              <w:rPr>
                <w:rFonts w:hint="eastAsia" w:ascii="宋体" w:hAnsi="宋体" w:eastAsia="宋体"/>
                <w:sz w:val="24"/>
                <w:szCs w:val="24"/>
              </w:rPr>
              <w:t>（3）具有较强的理论基础和独立的科研能力，接受过系统的相关专业训练，能够用英语进行学术交流与论文写作。</w:t>
            </w:r>
          </w:p>
        </w:tc>
        <w:tc>
          <w:tcPr>
            <w:tcW w:w="2835" w:type="dxa"/>
            <w:tcBorders>
              <w:top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ascii="微软雅黑" w:hAnsi="微软雅黑" w:eastAsia="微软雅黑"/>
                <w:color w:val="191F25"/>
                <w:szCs w:val="21"/>
                <w:shd w:val="clear" w:color="auto" w:fill="FFFFFF"/>
              </w:rPr>
              <w:t>luohong@craes.org.cn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tcBorders>
              <w:top w:val="single" w:color="auto" w:sz="12" w:space="0"/>
              <w:left w:val="single" w:color="auto" w:sz="12" w:space="0"/>
            </w:tcBorders>
            <w:vAlign w:val="center"/>
          </w:tcPr>
          <w:p>
            <w:pPr>
              <w:spacing w:line="320" w:lineRule="exact"/>
              <w:jc w:val="center"/>
              <w:rPr>
                <w:rFonts w:ascii="宋体" w:hAnsi="宋体" w:eastAsia="宋体"/>
                <w:b/>
                <w:sz w:val="24"/>
                <w:szCs w:val="24"/>
              </w:rPr>
            </w:pPr>
            <w:r>
              <w:rPr>
                <w:rFonts w:hint="eastAsia" w:ascii="宋体" w:hAnsi="宋体" w:eastAsia="宋体"/>
                <w:b/>
                <w:sz w:val="24"/>
                <w:szCs w:val="24"/>
              </w:rPr>
              <w:t>水污控</w:t>
            </w:r>
          </w:p>
          <w:p>
            <w:pPr>
              <w:spacing w:line="320" w:lineRule="exact"/>
              <w:jc w:val="center"/>
              <w:rPr>
                <w:rFonts w:ascii="宋体" w:hAnsi="宋体" w:eastAsia="宋体"/>
                <w:b/>
                <w:sz w:val="24"/>
                <w:szCs w:val="24"/>
              </w:rPr>
            </w:pPr>
            <w:r>
              <w:rPr>
                <w:rFonts w:hint="eastAsia" w:ascii="宋体" w:hAnsi="宋体" w:eastAsia="宋体"/>
                <w:b/>
                <w:sz w:val="24"/>
                <w:szCs w:val="24"/>
              </w:rPr>
              <w:t>中心</w:t>
            </w:r>
          </w:p>
          <w:p>
            <w:pPr>
              <w:spacing w:line="320" w:lineRule="exact"/>
              <w:jc w:val="center"/>
              <w:rPr>
                <w:rFonts w:ascii="仿宋_GB2312" w:eastAsia="仿宋_GB2312"/>
                <w:sz w:val="32"/>
                <w:szCs w:val="32"/>
              </w:rPr>
            </w:pPr>
            <w:r>
              <w:rPr>
                <w:rFonts w:ascii="宋体" w:hAnsi="宋体" w:eastAsia="宋体"/>
                <w:b/>
                <w:sz w:val="24"/>
                <w:szCs w:val="24"/>
              </w:rPr>
              <w:t>3</w:t>
            </w:r>
            <w:r>
              <w:rPr>
                <w:rFonts w:hint="eastAsia" w:ascii="宋体" w:hAnsi="宋体" w:eastAsia="宋体"/>
                <w:b/>
                <w:sz w:val="24"/>
                <w:szCs w:val="24"/>
              </w:rPr>
              <w:t>人</w:t>
            </w:r>
          </w:p>
        </w:tc>
        <w:tc>
          <w:tcPr>
            <w:tcW w:w="3276" w:type="dxa"/>
            <w:tcBorders>
              <w:top w:val="single" w:color="auto" w:sz="12" w:space="0"/>
            </w:tcBorders>
            <w:vAlign w:val="center"/>
          </w:tcPr>
          <w:p>
            <w:pPr>
              <w:jc w:val="center"/>
              <w:rPr>
                <w:rFonts w:ascii="宋体" w:hAnsi="宋体" w:eastAsia="宋体"/>
                <w:sz w:val="24"/>
                <w:szCs w:val="24"/>
              </w:rPr>
            </w:pPr>
            <w:r>
              <w:rPr>
                <w:rFonts w:ascii="宋体" w:hAnsi="宋体" w:eastAsia="宋体"/>
                <w:sz w:val="24"/>
                <w:szCs w:val="24"/>
              </w:rPr>
              <w:t>污水生物处理技术</w:t>
            </w:r>
            <w:r>
              <w:rPr>
                <w:rFonts w:hint="eastAsia" w:ascii="宋体" w:hAnsi="宋体" w:eastAsia="宋体"/>
                <w:sz w:val="24"/>
                <w:szCs w:val="24"/>
              </w:rPr>
              <w:t>；</w:t>
            </w:r>
          </w:p>
          <w:p>
            <w:pPr>
              <w:jc w:val="center"/>
              <w:rPr>
                <w:rFonts w:ascii="宋体" w:hAnsi="宋体" w:eastAsia="宋体"/>
                <w:sz w:val="24"/>
                <w:szCs w:val="24"/>
              </w:rPr>
            </w:pPr>
            <w:r>
              <w:rPr>
                <w:rFonts w:ascii="宋体" w:hAnsi="宋体" w:eastAsia="宋体"/>
                <w:sz w:val="24"/>
                <w:szCs w:val="24"/>
              </w:rPr>
              <w:t>污水生物处理毒性研究</w:t>
            </w:r>
            <w:r>
              <w:rPr>
                <w:rFonts w:hint="eastAsia" w:ascii="宋体" w:hAnsi="宋体" w:eastAsia="宋体"/>
                <w:sz w:val="24"/>
                <w:szCs w:val="24"/>
              </w:rPr>
              <w:t>；</w:t>
            </w:r>
          </w:p>
          <w:p>
            <w:pPr>
              <w:jc w:val="center"/>
              <w:rPr>
                <w:rFonts w:ascii="宋体" w:hAnsi="宋体" w:eastAsia="宋体"/>
                <w:sz w:val="24"/>
                <w:szCs w:val="24"/>
              </w:rPr>
            </w:pPr>
            <w:r>
              <w:rPr>
                <w:rFonts w:ascii="宋体" w:hAnsi="宋体" w:eastAsia="宋体"/>
                <w:sz w:val="24"/>
                <w:szCs w:val="24"/>
              </w:rPr>
              <w:t>废水处理高级氧化技术</w:t>
            </w:r>
          </w:p>
        </w:tc>
        <w:tc>
          <w:tcPr>
            <w:tcW w:w="992" w:type="dxa"/>
            <w:tcBorders>
              <w:top w:val="single" w:color="auto" w:sz="12" w:space="0"/>
            </w:tcBorders>
            <w:vAlign w:val="center"/>
          </w:tcPr>
          <w:p>
            <w:pPr>
              <w:jc w:val="center"/>
              <w:rPr>
                <w:rFonts w:ascii="宋体" w:hAnsi="宋体" w:eastAsia="宋体"/>
                <w:sz w:val="24"/>
                <w:szCs w:val="24"/>
              </w:rPr>
            </w:pPr>
            <w:r>
              <w:rPr>
                <w:rFonts w:ascii="宋体" w:hAnsi="宋体" w:eastAsia="宋体"/>
                <w:sz w:val="24"/>
                <w:szCs w:val="24"/>
              </w:rPr>
              <w:t>周岳溪</w:t>
            </w:r>
          </w:p>
        </w:tc>
        <w:tc>
          <w:tcPr>
            <w:tcW w:w="850" w:type="dxa"/>
            <w:tcBorders>
              <w:top w:val="single" w:color="auto" w:sz="12" w:space="0"/>
            </w:tcBorders>
            <w:vAlign w:val="center"/>
          </w:tcPr>
          <w:p>
            <w:pPr>
              <w:jc w:val="center"/>
              <w:rPr>
                <w:rFonts w:ascii="宋体" w:hAnsi="宋体" w:eastAsia="宋体"/>
                <w:sz w:val="24"/>
                <w:szCs w:val="24"/>
              </w:rPr>
            </w:pPr>
            <w:r>
              <w:rPr>
                <w:rFonts w:ascii="宋体" w:hAnsi="宋体" w:eastAsia="宋体"/>
                <w:sz w:val="24"/>
                <w:szCs w:val="24"/>
              </w:rPr>
              <w:t>3</w:t>
            </w:r>
          </w:p>
        </w:tc>
        <w:tc>
          <w:tcPr>
            <w:tcW w:w="5797" w:type="dxa"/>
            <w:tcBorders>
              <w:top w:val="single" w:color="auto" w:sz="12" w:space="0"/>
            </w:tcBorders>
            <w:vAlign w:val="center"/>
          </w:tcPr>
          <w:p>
            <w:pPr>
              <w:spacing w:line="320" w:lineRule="exact"/>
              <w:jc w:val="left"/>
              <w:rPr>
                <w:rFonts w:ascii="宋体" w:hAnsi="宋体" w:eastAsia="宋体"/>
                <w:sz w:val="24"/>
                <w:szCs w:val="24"/>
              </w:rPr>
            </w:pPr>
            <w:r>
              <w:rPr>
                <w:rFonts w:hint="eastAsia" w:ascii="宋体" w:hAnsi="宋体" w:eastAsia="宋体"/>
                <w:sz w:val="24"/>
                <w:szCs w:val="24"/>
              </w:rPr>
              <w:t>（1）具有市政工程、环境工程、环境科学或相关专业博士学位；</w:t>
            </w:r>
          </w:p>
          <w:p>
            <w:pPr>
              <w:spacing w:line="320" w:lineRule="exact"/>
              <w:jc w:val="left"/>
              <w:rPr>
                <w:rFonts w:ascii="宋体" w:hAnsi="宋体" w:eastAsia="宋体"/>
                <w:sz w:val="24"/>
                <w:szCs w:val="24"/>
              </w:rPr>
            </w:pPr>
            <w:r>
              <w:rPr>
                <w:rFonts w:hint="eastAsia" w:ascii="宋体" w:hAnsi="宋体" w:eastAsia="宋体"/>
                <w:sz w:val="24"/>
                <w:szCs w:val="24"/>
              </w:rPr>
              <w:t>（2）具有污水生物处理技术研发背景，污水生物处理毒性研究背景，废水处理高级氧化技术研发背景（尤其是臭氧催化氧化技术研发背景），</w:t>
            </w:r>
            <w:r>
              <w:rPr>
                <w:rFonts w:ascii="宋体" w:hAnsi="宋体" w:eastAsia="宋体"/>
                <w:sz w:val="24"/>
                <w:szCs w:val="24"/>
              </w:rPr>
              <w:t>生物处理或人工湿地技术研发背景</w:t>
            </w:r>
            <w:r>
              <w:rPr>
                <w:rFonts w:hint="eastAsia" w:ascii="宋体" w:hAnsi="宋体" w:eastAsia="宋体"/>
                <w:sz w:val="24"/>
                <w:szCs w:val="24"/>
              </w:rPr>
              <w:t>等相关经验者优先；</w:t>
            </w:r>
          </w:p>
          <w:p>
            <w:pPr>
              <w:spacing w:line="320" w:lineRule="exact"/>
              <w:jc w:val="left"/>
              <w:rPr>
                <w:rFonts w:ascii="宋体" w:hAnsi="宋体" w:eastAsia="宋体"/>
                <w:sz w:val="24"/>
                <w:szCs w:val="24"/>
              </w:rPr>
            </w:pPr>
            <w:r>
              <w:rPr>
                <w:rFonts w:hint="eastAsia" w:ascii="宋体" w:hAnsi="宋体" w:eastAsia="宋体"/>
                <w:sz w:val="24"/>
                <w:szCs w:val="24"/>
              </w:rPr>
              <w:t>（3）发表</w:t>
            </w:r>
            <w:r>
              <w:rPr>
                <w:rFonts w:ascii="宋体" w:hAnsi="宋体" w:eastAsia="宋体"/>
                <w:sz w:val="24"/>
                <w:szCs w:val="24"/>
              </w:rPr>
              <w:t>SCI文章2篇以上且有1篇发表在一区</w:t>
            </w:r>
            <w:r>
              <w:rPr>
                <w:rFonts w:hint="eastAsia" w:ascii="宋体" w:hAnsi="宋体" w:eastAsia="宋体"/>
                <w:sz w:val="24"/>
                <w:szCs w:val="24"/>
              </w:rPr>
              <w:t>期刊者优先</w:t>
            </w:r>
            <w:r>
              <w:rPr>
                <w:rFonts w:ascii="宋体" w:hAnsi="宋体" w:eastAsia="宋体"/>
                <w:sz w:val="24"/>
                <w:szCs w:val="24"/>
              </w:rPr>
              <w:t>；</w:t>
            </w:r>
          </w:p>
        </w:tc>
        <w:tc>
          <w:tcPr>
            <w:tcW w:w="2835" w:type="dxa"/>
            <w:tcBorders>
              <w:top w:val="single" w:color="auto" w:sz="12" w:space="0"/>
              <w:right w:val="single" w:color="auto" w:sz="12" w:space="0"/>
            </w:tcBorders>
            <w:vAlign w:val="center"/>
          </w:tcPr>
          <w:p>
            <w:pPr>
              <w:spacing w:line="56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zhouyuexi@263.net</w:t>
            </w:r>
          </w:p>
        </w:tc>
      </w:tr>
    </w:tbl>
    <w:p>
      <w:pPr>
        <w:spacing w:line="560" w:lineRule="exact"/>
        <w:rPr>
          <w:rFonts w:ascii="仿宋_GB2312" w:eastAsia="仿宋_GB2312"/>
          <w:sz w:val="32"/>
          <w:szCs w:val="32"/>
        </w:rPr>
      </w:pPr>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066235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B1"/>
    <w:rsid w:val="000461A5"/>
    <w:rsid w:val="00094811"/>
    <w:rsid w:val="000F67BA"/>
    <w:rsid w:val="00133695"/>
    <w:rsid w:val="00166515"/>
    <w:rsid w:val="001D5878"/>
    <w:rsid w:val="001F044F"/>
    <w:rsid w:val="0020005F"/>
    <w:rsid w:val="00217CEB"/>
    <w:rsid w:val="002512D0"/>
    <w:rsid w:val="00272A4C"/>
    <w:rsid w:val="002873AB"/>
    <w:rsid w:val="00290ED5"/>
    <w:rsid w:val="002A0A30"/>
    <w:rsid w:val="002A655A"/>
    <w:rsid w:val="002F3FB6"/>
    <w:rsid w:val="0034040F"/>
    <w:rsid w:val="00355A66"/>
    <w:rsid w:val="0036125B"/>
    <w:rsid w:val="0038111A"/>
    <w:rsid w:val="003811F7"/>
    <w:rsid w:val="00382CA0"/>
    <w:rsid w:val="003A6E61"/>
    <w:rsid w:val="003F11AC"/>
    <w:rsid w:val="00423114"/>
    <w:rsid w:val="004343F2"/>
    <w:rsid w:val="00454047"/>
    <w:rsid w:val="0045617B"/>
    <w:rsid w:val="00503272"/>
    <w:rsid w:val="00534E53"/>
    <w:rsid w:val="00541518"/>
    <w:rsid w:val="00556C2D"/>
    <w:rsid w:val="00560CF2"/>
    <w:rsid w:val="00593EB0"/>
    <w:rsid w:val="005B452F"/>
    <w:rsid w:val="005C227A"/>
    <w:rsid w:val="005C45DE"/>
    <w:rsid w:val="005D58BB"/>
    <w:rsid w:val="005E3B17"/>
    <w:rsid w:val="00601F87"/>
    <w:rsid w:val="0062646F"/>
    <w:rsid w:val="00650C0B"/>
    <w:rsid w:val="00657365"/>
    <w:rsid w:val="006700DF"/>
    <w:rsid w:val="006906A7"/>
    <w:rsid w:val="006C46CB"/>
    <w:rsid w:val="007230BB"/>
    <w:rsid w:val="0072686E"/>
    <w:rsid w:val="007312AD"/>
    <w:rsid w:val="007400E3"/>
    <w:rsid w:val="007509F6"/>
    <w:rsid w:val="00752E47"/>
    <w:rsid w:val="007B0089"/>
    <w:rsid w:val="007B7068"/>
    <w:rsid w:val="007F582D"/>
    <w:rsid w:val="008001A5"/>
    <w:rsid w:val="00823380"/>
    <w:rsid w:val="00867A9B"/>
    <w:rsid w:val="00890504"/>
    <w:rsid w:val="008B2103"/>
    <w:rsid w:val="008C24A4"/>
    <w:rsid w:val="008D73B1"/>
    <w:rsid w:val="008E581D"/>
    <w:rsid w:val="008F2C6E"/>
    <w:rsid w:val="00910A5F"/>
    <w:rsid w:val="00951F48"/>
    <w:rsid w:val="00966E12"/>
    <w:rsid w:val="00972E58"/>
    <w:rsid w:val="009963FD"/>
    <w:rsid w:val="009A1BF8"/>
    <w:rsid w:val="009A3175"/>
    <w:rsid w:val="009A3194"/>
    <w:rsid w:val="009D7636"/>
    <w:rsid w:val="009E5CBB"/>
    <w:rsid w:val="009F301D"/>
    <w:rsid w:val="00A177ED"/>
    <w:rsid w:val="00A22F9D"/>
    <w:rsid w:val="00A2399A"/>
    <w:rsid w:val="00A33D76"/>
    <w:rsid w:val="00A54C3D"/>
    <w:rsid w:val="00A66FC4"/>
    <w:rsid w:val="00A930AC"/>
    <w:rsid w:val="00AD61BD"/>
    <w:rsid w:val="00AF0137"/>
    <w:rsid w:val="00B56057"/>
    <w:rsid w:val="00B67436"/>
    <w:rsid w:val="00B7315D"/>
    <w:rsid w:val="00B86D43"/>
    <w:rsid w:val="00BC388D"/>
    <w:rsid w:val="00BE3BB6"/>
    <w:rsid w:val="00C03336"/>
    <w:rsid w:val="00C0590A"/>
    <w:rsid w:val="00C3126A"/>
    <w:rsid w:val="00C31DD8"/>
    <w:rsid w:val="00C47E3D"/>
    <w:rsid w:val="00CA5627"/>
    <w:rsid w:val="00CC7B10"/>
    <w:rsid w:val="00CD148C"/>
    <w:rsid w:val="00CD2005"/>
    <w:rsid w:val="00CE1C8D"/>
    <w:rsid w:val="00CE1EE1"/>
    <w:rsid w:val="00D010B5"/>
    <w:rsid w:val="00D1045F"/>
    <w:rsid w:val="00D46686"/>
    <w:rsid w:val="00D556CB"/>
    <w:rsid w:val="00D9384D"/>
    <w:rsid w:val="00DB057B"/>
    <w:rsid w:val="00DB0EDE"/>
    <w:rsid w:val="00DB1895"/>
    <w:rsid w:val="00DC07C6"/>
    <w:rsid w:val="00DF10A2"/>
    <w:rsid w:val="00E16B1E"/>
    <w:rsid w:val="00E35D66"/>
    <w:rsid w:val="00E3750A"/>
    <w:rsid w:val="00E43F46"/>
    <w:rsid w:val="00E513F5"/>
    <w:rsid w:val="00EB6555"/>
    <w:rsid w:val="00ED0D92"/>
    <w:rsid w:val="00ED1C55"/>
    <w:rsid w:val="00EF7833"/>
    <w:rsid w:val="00F33AF3"/>
    <w:rsid w:val="00F50E51"/>
    <w:rsid w:val="00F80574"/>
    <w:rsid w:val="00FA3142"/>
    <w:rsid w:val="00FC3BDB"/>
    <w:rsid w:val="00FD4C14"/>
    <w:rsid w:val="00FD5A91"/>
    <w:rsid w:val="3943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 w:type="character" w:customStyle="1" w:styleId="9">
    <w:name w:val="页眉 字符"/>
    <w:basedOn w:val="4"/>
    <w:link w:val="3"/>
    <w:uiPriority w:val="99"/>
    <w:rPr>
      <w:sz w:val="18"/>
      <w:szCs w:val="18"/>
    </w:rPr>
  </w:style>
  <w:style w:type="character" w:customStyle="1" w:styleId="10">
    <w:name w:val="页脚 字符"/>
    <w:basedOn w:val="4"/>
    <w:link w:val="2"/>
    <w:uiPriority w:val="99"/>
    <w:rPr>
      <w:sz w:val="18"/>
      <w:szCs w:val="18"/>
    </w:rPr>
  </w:style>
  <w:style w:type="character" w:customStyle="1" w:styleId="11">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3DD81-62A1-47B5-A1C4-6422BA8886CC}">
  <ds:schemaRefs/>
</ds:datastoreItem>
</file>

<file path=docProps/app.xml><?xml version="1.0" encoding="utf-8"?>
<Properties xmlns="http://schemas.openxmlformats.org/officeDocument/2006/extended-properties" xmlns:vt="http://schemas.openxmlformats.org/officeDocument/2006/docPropsVTypes">
  <Template>Normal</Template>
  <Pages>10</Pages>
  <Words>887</Words>
  <Characters>5061</Characters>
  <Lines>42</Lines>
  <Paragraphs>11</Paragraphs>
  <TotalTime>475</TotalTime>
  <ScaleCrop>false</ScaleCrop>
  <LinksUpToDate>false</LinksUpToDate>
  <CharactersWithSpaces>5937</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2018-09-30T01:45:00Z</dcterms:created>
  <dc:creator>林樱</dc:creator>
  <cp:lastModifiedBy>zzy</cp:lastModifiedBy>
  <dcterms:modified xsi:type="dcterms:W3CDTF">2018-11-26T01:33:54Z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