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ind w:firstLine="720" w:firstLineChars="20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水生态</w:t>
      </w:r>
      <w:r>
        <w:rPr>
          <w:rFonts w:ascii="方正小标宋_GBK" w:eastAsia="方正小标宋_GBK"/>
          <w:sz w:val="36"/>
          <w:szCs w:val="36"/>
        </w:rPr>
        <w:t>环境研究所</w:t>
      </w:r>
      <w:r>
        <w:rPr>
          <w:rFonts w:hint="eastAsia" w:ascii="方正小标宋_GBK" w:eastAsia="方正小标宋_GBK"/>
          <w:sz w:val="36"/>
          <w:szCs w:val="36"/>
        </w:rPr>
        <w:t>2021年博士后招收计划</w:t>
      </w:r>
    </w:p>
    <w:tbl>
      <w:tblPr>
        <w:tblStyle w:val="7"/>
        <w:tblW w:w="5428" w:type="pct"/>
        <w:tblInd w:w="-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2324"/>
        <w:gridCol w:w="1604"/>
        <w:gridCol w:w="1546"/>
        <w:gridCol w:w="6060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355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755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研究方向</w:t>
            </w:r>
          </w:p>
        </w:tc>
        <w:tc>
          <w:tcPr>
            <w:tcW w:w="521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合作导师</w:t>
            </w:r>
          </w:p>
        </w:tc>
        <w:tc>
          <w:tcPr>
            <w:tcW w:w="50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招收人数</w:t>
            </w:r>
          </w:p>
        </w:tc>
        <w:tc>
          <w:tcPr>
            <w:tcW w:w="60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除符合环科院及国家有关规定外须满足以下具体要求</w:t>
            </w:r>
          </w:p>
        </w:tc>
        <w:tc>
          <w:tcPr>
            <w:tcW w:w="897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合作导师联系方式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3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水生态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监</w:t>
            </w:r>
            <w:r>
              <w:rPr>
                <w:rFonts w:ascii="仿宋" w:hAnsi="仿宋" w:eastAsia="仿宋"/>
                <w:sz w:val="24"/>
                <w:szCs w:val="24"/>
              </w:rPr>
              <w:t>测评价及保护修复</w:t>
            </w: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许其功</w:t>
            </w:r>
          </w:p>
        </w:tc>
        <w:tc>
          <w:tcPr>
            <w:tcW w:w="5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969" w:type="pct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获得博士学位不超过3年，年龄不超过35周岁；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生态学、环境科学、水生生物学相关专业；已发表过SCI论文1篇及以上。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从事过分子生态方面的研究工作。</w:t>
            </w:r>
          </w:p>
        </w:tc>
        <w:tc>
          <w:tcPr>
            <w:tcW w:w="8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zj103823@163.com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3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地下水修复技术与材料</w:t>
            </w: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席北斗</w:t>
            </w:r>
          </w:p>
        </w:tc>
        <w:tc>
          <w:tcPr>
            <w:tcW w:w="5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69" w:type="pct"/>
            <w:vAlign w:val="center"/>
          </w:tcPr>
          <w:p>
            <w:pPr>
              <w:pStyle w:val="10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获得博士学位不超过3年，年龄不超过35周岁；</w:t>
            </w:r>
          </w:p>
          <w:p>
            <w:pPr>
              <w:pStyle w:val="10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从事过资源回收利用方面的研究和产业化工作；</w:t>
            </w:r>
          </w:p>
          <w:p>
            <w:pPr>
              <w:pStyle w:val="10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发表高水平论文经历，至少4篇以上第一作者SCI论文。</w:t>
            </w:r>
          </w:p>
        </w:tc>
        <w:tc>
          <w:tcPr>
            <w:tcW w:w="8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xibeidou@263.net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3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7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固废处置场地及地下水污染识别与模拟</w:t>
            </w: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席北斗</w:t>
            </w:r>
          </w:p>
        </w:tc>
        <w:tc>
          <w:tcPr>
            <w:tcW w:w="5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69" w:type="pct"/>
            <w:vAlign w:val="center"/>
          </w:tcPr>
          <w:p>
            <w:pPr>
              <w:pStyle w:val="10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获得博士学位不超过3年，年龄不超过35周岁；</w:t>
            </w:r>
          </w:p>
          <w:p>
            <w:pPr>
              <w:pStyle w:val="10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环境科学、资源综合利用或水文地质专业背景；</w:t>
            </w:r>
          </w:p>
          <w:p>
            <w:pPr>
              <w:pStyle w:val="10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至少</w:t>
            </w: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篇以上第一作者SCI论文。</w:t>
            </w:r>
          </w:p>
        </w:tc>
        <w:tc>
          <w:tcPr>
            <w:tcW w:w="8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xibeidou@263.net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3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7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地下水修复技术</w:t>
            </w: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李翔</w:t>
            </w:r>
          </w:p>
        </w:tc>
        <w:tc>
          <w:tcPr>
            <w:tcW w:w="5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969" w:type="pct"/>
            <w:vAlign w:val="center"/>
          </w:tcPr>
          <w:p>
            <w:pPr>
              <w:pStyle w:val="10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环境科学、资源化利用等相关专业博士毕业生；</w:t>
            </w:r>
          </w:p>
          <w:p>
            <w:pPr>
              <w:pStyle w:val="10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</w:t>
            </w:r>
            <w:r>
              <w:rPr>
                <w:rFonts w:ascii="仿宋" w:hAnsi="仿宋" w:eastAsia="仿宋"/>
                <w:sz w:val="24"/>
                <w:szCs w:val="24"/>
              </w:rPr>
              <w:t>3 年SCI 期刊发表过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2篇以上</w:t>
            </w:r>
            <w:r>
              <w:rPr>
                <w:rFonts w:ascii="仿宋" w:hAnsi="仿宋" w:eastAsia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术论文，有实践经验者优先考虑</w:t>
            </w:r>
          </w:p>
        </w:tc>
        <w:tc>
          <w:tcPr>
            <w:tcW w:w="8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835417481@qq.com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3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陆海统筹的流域海域水环境模型模拟与管理技术</w:t>
            </w: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王丽平</w:t>
            </w:r>
          </w:p>
        </w:tc>
        <w:tc>
          <w:tcPr>
            <w:tcW w:w="5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69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物理海洋学、海洋科学、环境科学等相关专业，博士期间从事过流域或海洋水环境模型模拟等方面的相关研究，并在领域内发表过高水平论文。</w:t>
            </w:r>
          </w:p>
        </w:tc>
        <w:tc>
          <w:tcPr>
            <w:tcW w:w="8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"mailto:mengqj@craes.org.cn"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仿宋" w:cs="Times New Roman"/>
                <w:kern w:val="0"/>
                <w:sz w:val="24"/>
                <w:szCs w:val="24"/>
              </w:rPr>
              <w:t>mengqj@craes.org.cn</w:t>
            </w:r>
            <w:r>
              <w:rPr>
                <w:rStyle w:val="9"/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； happywanglp@126.com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3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7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流域-河口-海岸带-海洋环境保护与生态环境修复技术</w:t>
            </w: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王丽平</w:t>
            </w:r>
          </w:p>
        </w:tc>
        <w:tc>
          <w:tcPr>
            <w:tcW w:w="5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69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水生态、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海洋生态、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海洋化学、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环境科学或环境工程等相关专业近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3年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博士学位获得者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，具有海洋碳汇、新污染物、生态修复技术等相关研究基础，并在领域内发表过高水平论文。</w:t>
            </w:r>
          </w:p>
        </w:tc>
        <w:tc>
          <w:tcPr>
            <w:tcW w:w="8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happywanglp@126.com;  mengqj@craes.org.cn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        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B2F0C8C-6274-4F13-AAF4-34048F3124B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E3D4B1C-BA60-46EE-8584-FBE659F2D38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73CDC76-410E-4D78-BB06-4599F62D52C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D2679642-4CBC-4760-B9AF-86BD0998BA7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256AC"/>
    <w:multiLevelType w:val="multilevel"/>
    <w:tmpl w:val="220256A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111EDE"/>
    <w:multiLevelType w:val="multilevel"/>
    <w:tmpl w:val="26111ED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324775"/>
    <w:multiLevelType w:val="multilevel"/>
    <w:tmpl w:val="6732477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4738CD"/>
    <w:multiLevelType w:val="multilevel"/>
    <w:tmpl w:val="684738C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D6"/>
    <w:rsid w:val="0002270A"/>
    <w:rsid w:val="00085D78"/>
    <w:rsid w:val="000C34B4"/>
    <w:rsid w:val="000E342B"/>
    <w:rsid w:val="000E5902"/>
    <w:rsid w:val="001A0318"/>
    <w:rsid w:val="001A0D62"/>
    <w:rsid w:val="00224472"/>
    <w:rsid w:val="002258AF"/>
    <w:rsid w:val="00250753"/>
    <w:rsid w:val="00252CE0"/>
    <w:rsid w:val="0026055A"/>
    <w:rsid w:val="00284E59"/>
    <w:rsid w:val="00312F7E"/>
    <w:rsid w:val="00336B02"/>
    <w:rsid w:val="003508FA"/>
    <w:rsid w:val="00360946"/>
    <w:rsid w:val="003C32FE"/>
    <w:rsid w:val="00497F26"/>
    <w:rsid w:val="004B3230"/>
    <w:rsid w:val="004C42FF"/>
    <w:rsid w:val="005706FE"/>
    <w:rsid w:val="00575FA3"/>
    <w:rsid w:val="005F7464"/>
    <w:rsid w:val="00601B67"/>
    <w:rsid w:val="0064162B"/>
    <w:rsid w:val="00676886"/>
    <w:rsid w:val="006B1AD4"/>
    <w:rsid w:val="006B3636"/>
    <w:rsid w:val="006B44B4"/>
    <w:rsid w:val="006C0CAD"/>
    <w:rsid w:val="006C507B"/>
    <w:rsid w:val="006D17C8"/>
    <w:rsid w:val="006F77A4"/>
    <w:rsid w:val="007034D7"/>
    <w:rsid w:val="00722086"/>
    <w:rsid w:val="00722F6E"/>
    <w:rsid w:val="00734A97"/>
    <w:rsid w:val="0074328F"/>
    <w:rsid w:val="00745F38"/>
    <w:rsid w:val="00763D21"/>
    <w:rsid w:val="007C5571"/>
    <w:rsid w:val="00887905"/>
    <w:rsid w:val="008B5718"/>
    <w:rsid w:val="009453D6"/>
    <w:rsid w:val="009575FB"/>
    <w:rsid w:val="009974C3"/>
    <w:rsid w:val="00A2746A"/>
    <w:rsid w:val="00A5366F"/>
    <w:rsid w:val="00A95FCA"/>
    <w:rsid w:val="00B44563"/>
    <w:rsid w:val="00B63774"/>
    <w:rsid w:val="00BD79F6"/>
    <w:rsid w:val="00C014D5"/>
    <w:rsid w:val="00C10383"/>
    <w:rsid w:val="00C41C20"/>
    <w:rsid w:val="00C631B0"/>
    <w:rsid w:val="00C842D6"/>
    <w:rsid w:val="00C865A0"/>
    <w:rsid w:val="00D01733"/>
    <w:rsid w:val="00D67995"/>
    <w:rsid w:val="00DB4E3D"/>
    <w:rsid w:val="00DC681F"/>
    <w:rsid w:val="00DD4021"/>
    <w:rsid w:val="00E26D91"/>
    <w:rsid w:val="00E4602F"/>
    <w:rsid w:val="00E77A4C"/>
    <w:rsid w:val="00E84483"/>
    <w:rsid w:val="00E93753"/>
    <w:rsid w:val="00EC2AF1"/>
    <w:rsid w:val="00EF6367"/>
    <w:rsid w:val="00F1318F"/>
    <w:rsid w:val="00F61E0E"/>
    <w:rsid w:val="00F8038A"/>
    <w:rsid w:val="00F940F7"/>
    <w:rsid w:val="00FA2195"/>
    <w:rsid w:val="00FB372C"/>
    <w:rsid w:val="00FB5C02"/>
    <w:rsid w:val="00FC43E2"/>
    <w:rsid w:val="034F47B1"/>
    <w:rsid w:val="06C4351A"/>
    <w:rsid w:val="09470C48"/>
    <w:rsid w:val="09C716CC"/>
    <w:rsid w:val="0D5D5B27"/>
    <w:rsid w:val="14C469BB"/>
    <w:rsid w:val="1D87753A"/>
    <w:rsid w:val="1FC874C2"/>
    <w:rsid w:val="28CE769F"/>
    <w:rsid w:val="29414771"/>
    <w:rsid w:val="2A4817C2"/>
    <w:rsid w:val="340D0AF2"/>
    <w:rsid w:val="36E57E34"/>
    <w:rsid w:val="49C16E35"/>
    <w:rsid w:val="4D2538DA"/>
    <w:rsid w:val="5560481F"/>
    <w:rsid w:val="57324749"/>
    <w:rsid w:val="592A2B50"/>
    <w:rsid w:val="5A121CDC"/>
    <w:rsid w:val="5F14739F"/>
    <w:rsid w:val="61A16829"/>
    <w:rsid w:val="650718BA"/>
    <w:rsid w:val="6EBA32FA"/>
    <w:rsid w:val="737F77FA"/>
    <w:rsid w:val="7B4D2EAA"/>
    <w:rsid w:val="7D021CA3"/>
    <w:rsid w:val="7E2E7C5E"/>
    <w:rsid w:val="7FD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spacing w:before="100" w:beforeAutospacing="1" w:after="100" w:afterAutospacing="1" w:line="360" w:lineRule="auto"/>
      <w:ind w:firstLine="880" w:firstLineChars="200"/>
      <w:jc w:val="left"/>
      <w:outlineLvl w:val="0"/>
    </w:pPr>
    <w:rPr>
      <w:rFonts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2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正文1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4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6">
    <w:name w:val="标题 1 字符"/>
    <w:basedOn w:val="8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1267</Characters>
  <Lines>10</Lines>
  <Paragraphs>2</Paragraphs>
  <TotalTime>26</TotalTime>
  <ScaleCrop>false</ScaleCrop>
  <LinksUpToDate>false</LinksUpToDate>
  <CharactersWithSpaces>1487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2019-12-30T01:46:00Z</dcterms:created>
  <dc:creator>小莯</dc:creator>
  <cp:lastModifiedBy>毛毛</cp:lastModifiedBy>
  <dcterms:modified xsi:type="dcterms:W3CDTF">2021-07-23T01:32:03Z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DC327DD0110E4C148A516B7433C783E3</vt:lpwstr>
  </property>
</Properties>
</file>