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微软雅黑" w:eastAsia="方正小标宋简体"/>
          <w:color w:val="333333"/>
          <w:sz w:val="44"/>
          <w:szCs w:val="44"/>
          <w:shd w:val="clear" w:color="auto" w:fill="FFFFFF"/>
        </w:rPr>
      </w:pPr>
      <w:r>
        <w:rPr>
          <w:rFonts w:hint="eastAsia" w:ascii="方正小标宋简体" w:hAnsi="微软雅黑" w:eastAsia="方正小标宋简体"/>
          <w:color w:val="333333"/>
          <w:sz w:val="44"/>
          <w:szCs w:val="44"/>
          <w:shd w:val="clear" w:color="auto" w:fill="FFFFFF"/>
        </w:rPr>
        <w:t>中国环境科学研究院生态研究所</w:t>
      </w:r>
    </w:p>
    <w:p>
      <w:pPr>
        <w:snapToGrid w:val="0"/>
        <w:jc w:val="center"/>
        <w:rPr>
          <w:rFonts w:hint="eastAsia" w:ascii="方正小标宋简体" w:hAnsi="&amp;quot" w:eastAsia="方正小标宋简体" w:cs="宋体"/>
          <w:color w:val="333333"/>
          <w:kern w:val="0"/>
          <w:sz w:val="36"/>
          <w:szCs w:val="36"/>
        </w:rPr>
      </w:pPr>
      <w:r>
        <w:rPr>
          <w:rFonts w:hint="eastAsia" w:ascii="方正小标宋简体" w:hAnsi="微软雅黑" w:eastAsia="方正小标宋简体"/>
          <w:color w:val="333333"/>
          <w:sz w:val="44"/>
          <w:szCs w:val="44"/>
          <w:shd w:val="clear" w:color="auto" w:fill="FFFFFF"/>
        </w:rPr>
        <w:t>202</w:t>
      </w:r>
      <w:r>
        <w:rPr>
          <w:rFonts w:ascii="方正小标宋简体" w:hAnsi="微软雅黑" w:eastAsia="方正小标宋简体"/>
          <w:color w:val="333333"/>
          <w:sz w:val="44"/>
          <w:szCs w:val="44"/>
          <w:shd w:val="clear" w:color="auto" w:fill="FFFFFF"/>
        </w:rPr>
        <w:t>2</w:t>
      </w:r>
      <w:r>
        <w:rPr>
          <w:rFonts w:hint="eastAsia" w:ascii="方正小标宋简体" w:hAnsi="微软雅黑" w:eastAsia="方正小标宋简体"/>
          <w:color w:val="333333"/>
          <w:sz w:val="44"/>
          <w:szCs w:val="44"/>
          <w:shd w:val="clear" w:color="auto" w:fill="FFFFFF"/>
        </w:rPr>
        <w:t>年博士后招聘启事</w:t>
      </w:r>
    </w:p>
    <w:p>
      <w:pPr>
        <w:pStyle w:val="4"/>
        <w:spacing w:before="0" w:beforeAutospacing="0" w:after="0" w:afterAutospacing="0" w:line="420" w:lineRule="atLeast"/>
        <w:ind w:firstLine="450"/>
        <w:rPr>
          <w:rFonts w:hint="eastAsia" w:ascii="&amp;quot" w:hAnsi="&amp;quot"/>
          <w:color w:val="333333"/>
          <w:sz w:val="21"/>
          <w:szCs w:val="21"/>
        </w:rPr>
      </w:pPr>
    </w:p>
    <w:p>
      <w:pPr>
        <w:pStyle w:val="4"/>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中国环境科学研究院成立于1978年12月31日，隶属于中华人民共和国生态环境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pPr>
        <w:pStyle w:val="4"/>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生态研究所</w:t>
      </w:r>
      <w:r>
        <w:rPr>
          <w:rFonts w:ascii="仿宋_GB2312" w:hAnsi="仿宋_GB2312" w:eastAsia="仿宋_GB2312" w:cs="仿宋_GB2312"/>
          <w:kern w:val="2"/>
          <w:sz w:val="32"/>
          <w:szCs w:val="32"/>
        </w:rPr>
        <w:t>是中国环境科学研究院</w:t>
      </w:r>
      <w:r>
        <w:rPr>
          <w:rFonts w:hint="eastAsia" w:ascii="仿宋_GB2312" w:hAnsi="仿宋_GB2312" w:eastAsia="仿宋_GB2312" w:cs="仿宋_GB2312"/>
          <w:kern w:val="2"/>
          <w:sz w:val="32"/>
          <w:szCs w:val="32"/>
        </w:rPr>
        <w:t>首批二级科研机构之一。以习近平生态文明思想为引领，面向全球热点生态环境科学问题，面向国家生态文明建设与生态环境监管科技需求，面向经济社会发展中重大环境问题的工程技术与咨询需求，围绕国家生态环境保护管理决策需求，开展基础性、战略性、创新性、全局性科学研究、技术支持和咨询服务。致力于将科学研究与政策和决策紧密融合，辨析生态系统服务和经济社会发展的相互关系，探讨气候变化、土地利用变化、环境污染和其他社会经济驱动过程对生态系统服务的影响。</w:t>
      </w:r>
    </w:p>
    <w:p>
      <w:pPr>
        <w:pStyle w:val="4"/>
        <w:adjustRightInd w:val="0"/>
        <w:snapToGrid w:val="0"/>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w:t>
      </w:r>
      <w:r>
        <w:rPr>
          <w:rFonts w:hint="eastAsia" w:ascii="仿宋_GB2312" w:hAnsi="仿宋_GB2312" w:eastAsia="仿宋_GB2312" w:cs="仿宋_GB2312"/>
          <w:sz w:val="32"/>
          <w:szCs w:val="32"/>
        </w:rPr>
        <w:t>进一步增强学科发展能力，满足国家各级科研项目研究需要，现将拟招聘博士后研究人员有关事项公告如下：</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一、招聘条件</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1．身体健康，品学兼优，科学态度严谨，具备较好的沟通和协调能力，具有团队意识和敬业精神，无任何不良记录；</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2．须于近三年内在国内、外获得博士学位，或将于202</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年7月毕业的博士研究生，年龄原则上不超过35周岁；</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3．所学专业须与博士后研究方向切合相关，或对所报研究方向有足够的学科背景支持和一定的研究积累与想法；</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4．须全脱产在本站从事博士后研究工作。</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二、申请程序</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有意应聘者请通过邮件提交个人资料（附照片一张，邮件请注明“应聘博士后”字样）。</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个人资料主要包括：个人基本情况、学习经历、研究或工作经历、发表论文、个人自我评价、联系电话及其他证明个人能力的相关材料等。</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三、工作时间及待遇</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根据国家和中国环境科学研究院的有关规定，博士后在站工作期限一般为2年。在站期间工资与待遇等按照中国环境科学研究院及国家相关规定执行。</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四、联系方式</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生态所综合室 电话：010-84915140</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通信地址：北京市朝阳区安外北苑大羊坊8号，邮编：100012</w:t>
      </w:r>
    </w:p>
    <w:p>
      <w:pPr>
        <w:pStyle w:val="4"/>
        <w:adjustRightInd w:val="0"/>
        <w:snapToGrid w:val="0"/>
        <w:spacing w:before="0" w:beforeAutospacing="0" w:after="0" w:afterAutospacing="0" w:line="560" w:lineRule="exact"/>
        <w:ind w:firstLine="450"/>
        <w:jc w:val="both"/>
        <w:rPr>
          <w:rFonts w:ascii="仿宋_GB2312" w:hAnsi="仿宋_GB2312" w:eastAsia="仿宋_GB2312" w:cs="仿宋_GB2312"/>
          <w:kern w:val="2"/>
          <w:sz w:val="32"/>
          <w:szCs w:val="32"/>
        </w:rPr>
      </w:pPr>
    </w:p>
    <w:p>
      <w:pPr>
        <w:pStyle w:val="4"/>
        <w:adjustRightInd w:val="0"/>
        <w:snapToGrid w:val="0"/>
        <w:spacing w:before="0" w:beforeAutospacing="0" w:after="0" w:afterAutospacing="0" w:line="560" w:lineRule="exact"/>
        <w:ind w:firstLine="450"/>
        <w:jc w:val="both"/>
        <w:rPr>
          <w:rFonts w:hint="eastAsia" w:ascii="仿宋_GB2312" w:hAnsi="仿宋_GB2312" w:eastAsia="仿宋_GB2312" w:cs="仿宋_GB2312"/>
          <w:kern w:val="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2"/>
          <w:sz w:val="32"/>
          <w:szCs w:val="32"/>
        </w:rPr>
        <w:t>附：生态研究所202</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年博士后招收计划</w:t>
      </w:r>
    </w:p>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生态研究所2022年博士后招收计划</w:t>
      </w:r>
    </w:p>
    <w:p>
      <w:pPr>
        <w:spacing w:line="560" w:lineRule="exact"/>
        <w:rPr>
          <w:rFonts w:ascii="仿宋_GB2312" w:eastAsia="仿宋_GB2312"/>
          <w:sz w:val="32"/>
          <w:szCs w:val="32"/>
        </w:rPr>
      </w:pPr>
    </w:p>
    <w:tbl>
      <w:tblPr>
        <w:tblStyle w:val="5"/>
        <w:tblW w:w="12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418"/>
        <w:gridCol w:w="1417"/>
        <w:gridCol w:w="496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序号</w:t>
            </w:r>
          </w:p>
        </w:tc>
        <w:tc>
          <w:tcPr>
            <w:tcW w:w="1417"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研究方向</w:t>
            </w:r>
          </w:p>
        </w:tc>
        <w:tc>
          <w:tcPr>
            <w:tcW w:w="1418"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合作导师</w:t>
            </w:r>
          </w:p>
        </w:tc>
        <w:tc>
          <w:tcPr>
            <w:tcW w:w="1417"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招收人数</w:t>
            </w:r>
          </w:p>
        </w:tc>
        <w:tc>
          <w:tcPr>
            <w:tcW w:w="4962"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招收条件</w:t>
            </w:r>
          </w:p>
        </w:tc>
        <w:tc>
          <w:tcPr>
            <w:tcW w:w="2835" w:type="dxa"/>
            <w:shd w:val="clear" w:color="auto" w:fill="auto"/>
            <w:vAlign w:val="center"/>
          </w:tcPr>
          <w:p>
            <w:pPr>
              <w:spacing w:line="560" w:lineRule="exact"/>
              <w:jc w:val="center"/>
              <w:rPr>
                <w:rFonts w:ascii="仿宋_GB2312" w:eastAsia="仿宋_GB2312"/>
                <w:sz w:val="28"/>
                <w:szCs w:val="28"/>
              </w:rPr>
            </w:pPr>
            <w:r>
              <w:rPr>
                <w:rFonts w:hint="eastAsia" w:ascii="仿宋_GB2312" w:eastAsia="仿宋_GB2312"/>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shd w:val="clear" w:color="auto" w:fill="auto"/>
            <w:vAlign w:val="center"/>
          </w:tcPr>
          <w:p>
            <w:pPr>
              <w:pStyle w:val="8"/>
              <w:numPr>
                <w:ilvl w:val="0"/>
                <w:numId w:val="1"/>
              </w:numPr>
              <w:ind w:firstLineChars="0"/>
              <w:jc w:val="center"/>
              <w:rPr>
                <w:rFonts w:ascii="仿宋_GB2312" w:hAnsi="仿宋" w:eastAsia="仿宋_GB2312"/>
                <w:sz w:val="24"/>
                <w:szCs w:val="24"/>
              </w:rPr>
            </w:pP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生物多样性调查评估</w:t>
            </w:r>
          </w:p>
        </w:tc>
        <w:tc>
          <w:tcPr>
            <w:tcW w:w="1418"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李俊生</w:t>
            </w: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2</w:t>
            </w:r>
          </w:p>
        </w:tc>
        <w:tc>
          <w:tcPr>
            <w:tcW w:w="4962" w:type="dxa"/>
            <w:shd w:val="clear" w:color="auto" w:fill="auto"/>
            <w:vAlign w:val="center"/>
          </w:tcPr>
          <w:p>
            <w:pPr>
              <w:contextualSpacing/>
              <w:rPr>
                <w:rFonts w:ascii="仿宋_GB2312" w:hAnsi="仿宋" w:eastAsia="仿宋_GB2312"/>
                <w:sz w:val="24"/>
              </w:rPr>
            </w:pPr>
            <w:r>
              <w:rPr>
                <w:rFonts w:hint="eastAsia" w:ascii="仿宋_GB2312" w:hAnsi="仿宋" w:eastAsia="仿宋_GB2312"/>
                <w:sz w:val="24"/>
              </w:rPr>
              <w:t>1.具有生态学、动物学、植物学等研究背景，熟悉生物多样性调查评估或熟悉生态经济学评价的相关方法与技术；</w:t>
            </w:r>
          </w:p>
          <w:p>
            <w:pPr>
              <w:contextualSpacing/>
              <w:rPr>
                <w:rFonts w:ascii="仿宋_GB2312" w:hAnsi="仿宋" w:eastAsia="仿宋_GB2312"/>
                <w:sz w:val="24"/>
              </w:rPr>
            </w:pPr>
            <w:r>
              <w:rPr>
                <w:rFonts w:hint="eastAsia" w:ascii="仿宋_GB2312" w:hAnsi="仿宋" w:eastAsia="仿宋_GB2312"/>
                <w:sz w:val="24"/>
              </w:rPr>
              <w:t>2.具备科研论文写作能力，博士期间以第一作者发表SCI论文2篇及以上。</w:t>
            </w:r>
          </w:p>
        </w:tc>
        <w:tc>
          <w:tcPr>
            <w:tcW w:w="2835"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lijsh@craes.org.cn</w:t>
            </w:r>
          </w:p>
          <w:p>
            <w:pPr>
              <w:contextualSpacing/>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846" w:type="dxa"/>
            <w:shd w:val="clear" w:color="auto" w:fill="auto"/>
            <w:vAlign w:val="center"/>
          </w:tcPr>
          <w:p>
            <w:pPr>
              <w:pStyle w:val="8"/>
              <w:numPr>
                <w:ilvl w:val="0"/>
                <w:numId w:val="1"/>
              </w:numPr>
              <w:ind w:firstLineChars="0"/>
              <w:jc w:val="center"/>
              <w:rPr>
                <w:rFonts w:ascii="仿宋_GB2312" w:hAnsi="仿宋" w:eastAsia="仿宋_GB2312"/>
                <w:sz w:val="24"/>
                <w:szCs w:val="24"/>
              </w:rPr>
            </w:pP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生态产品价值核算及实现路径</w:t>
            </w:r>
          </w:p>
        </w:tc>
        <w:tc>
          <w:tcPr>
            <w:tcW w:w="1418"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韩永伟</w:t>
            </w: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1</w:t>
            </w:r>
          </w:p>
        </w:tc>
        <w:tc>
          <w:tcPr>
            <w:tcW w:w="4962" w:type="dxa"/>
            <w:shd w:val="clear" w:color="auto" w:fill="auto"/>
            <w:vAlign w:val="center"/>
          </w:tcPr>
          <w:p>
            <w:pPr>
              <w:contextualSpacing/>
              <w:rPr>
                <w:rFonts w:ascii="仿宋_GB2312" w:hAnsi="仿宋" w:eastAsia="仿宋_GB2312"/>
                <w:sz w:val="24"/>
              </w:rPr>
            </w:pPr>
            <w:r>
              <w:rPr>
                <w:rFonts w:hint="eastAsia" w:ascii="仿宋_GB2312" w:hAnsi="仿宋" w:eastAsia="仿宋_GB2312"/>
                <w:sz w:val="24"/>
              </w:rPr>
              <w:t>1.具有生态经济相关专业知识背景和较强的科研能力；</w:t>
            </w:r>
          </w:p>
          <w:p>
            <w:pPr>
              <w:contextualSpacing/>
              <w:rPr>
                <w:rFonts w:ascii="仿宋_GB2312" w:hAnsi="仿宋" w:eastAsia="仿宋_GB2312"/>
                <w:sz w:val="24"/>
              </w:rPr>
            </w:pPr>
            <w:r>
              <w:rPr>
                <w:rFonts w:hint="eastAsia" w:ascii="仿宋_GB2312" w:hAnsi="仿宋" w:eastAsia="仿宋_GB2312"/>
                <w:sz w:val="24"/>
              </w:rPr>
              <w:t>2.参加过生态产品价值核算相关课题者优先。</w:t>
            </w:r>
          </w:p>
        </w:tc>
        <w:tc>
          <w:tcPr>
            <w:tcW w:w="2835"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hanyw@craes.org.cn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846" w:type="dxa"/>
            <w:shd w:val="clear" w:color="auto" w:fill="auto"/>
            <w:vAlign w:val="center"/>
          </w:tcPr>
          <w:p>
            <w:pPr>
              <w:pStyle w:val="8"/>
              <w:numPr>
                <w:ilvl w:val="0"/>
                <w:numId w:val="1"/>
              </w:numPr>
              <w:ind w:firstLineChars="0"/>
              <w:jc w:val="center"/>
              <w:rPr>
                <w:rFonts w:ascii="仿宋_GB2312" w:hAnsi="仿宋" w:eastAsia="仿宋_GB2312"/>
                <w:sz w:val="24"/>
                <w:szCs w:val="24"/>
              </w:rPr>
            </w:pP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生态监测与评价</w:t>
            </w:r>
          </w:p>
        </w:tc>
        <w:tc>
          <w:tcPr>
            <w:tcW w:w="1418"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冯朝阳</w:t>
            </w: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1</w:t>
            </w:r>
          </w:p>
        </w:tc>
        <w:tc>
          <w:tcPr>
            <w:tcW w:w="4962" w:type="dxa"/>
            <w:shd w:val="clear" w:color="auto" w:fill="auto"/>
            <w:vAlign w:val="center"/>
          </w:tcPr>
          <w:p>
            <w:pPr>
              <w:contextualSpacing/>
              <w:rPr>
                <w:rFonts w:ascii="仿宋_GB2312" w:hAnsi="仿宋" w:eastAsia="仿宋_GB2312"/>
                <w:sz w:val="24"/>
              </w:rPr>
            </w:pPr>
            <w:r>
              <w:rPr>
                <w:rFonts w:hint="eastAsia" w:ascii="仿宋_GB2312" w:hAnsi="仿宋" w:eastAsia="仿宋_GB2312"/>
                <w:sz w:val="24"/>
              </w:rPr>
              <w:t>1.具有较强的创新能力，科研成绩突出，需对所报研究方向有足够的学科背景支持和一定的研究积累与想法；</w:t>
            </w:r>
          </w:p>
          <w:p>
            <w:pPr>
              <w:contextualSpacing/>
              <w:rPr>
                <w:rFonts w:ascii="仿宋_GB2312" w:hAnsi="仿宋" w:eastAsia="仿宋_GB2312"/>
                <w:sz w:val="24"/>
              </w:rPr>
            </w:pPr>
            <w:r>
              <w:rPr>
                <w:rFonts w:hint="eastAsia" w:ascii="仿宋_GB2312" w:hAnsi="仿宋" w:eastAsia="仿宋_GB2312"/>
                <w:sz w:val="24"/>
              </w:rPr>
              <w:t>2.原则上本硕博专业一致，且具备生态学、环境科学、地理学、林学等相关专业背景；</w:t>
            </w:r>
          </w:p>
          <w:p>
            <w:pPr>
              <w:contextualSpacing/>
              <w:rPr>
                <w:rFonts w:ascii="仿宋_GB2312" w:hAnsi="仿宋" w:eastAsia="仿宋_GB2312"/>
                <w:sz w:val="24"/>
              </w:rPr>
            </w:pPr>
            <w:r>
              <w:rPr>
                <w:rFonts w:hint="eastAsia" w:ascii="仿宋_GB2312" w:hAnsi="仿宋" w:eastAsia="仿宋_GB2312"/>
                <w:sz w:val="24"/>
              </w:rPr>
              <w:t>3.博士期间发表 2 篇SCI文章者优先。</w:t>
            </w:r>
          </w:p>
        </w:tc>
        <w:tc>
          <w:tcPr>
            <w:tcW w:w="2835"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fengchy@craes.org.cn</w:t>
            </w:r>
          </w:p>
          <w:p>
            <w:pPr>
              <w:contextualSpacing/>
              <w:jc w:val="center"/>
              <w:rPr>
                <w:rFonts w:ascii="仿宋_GB2312" w:hAnsi="仿宋" w:eastAsia="仿宋_GB2312"/>
                <w:sz w:val="24"/>
              </w:rPr>
            </w:pPr>
            <w:r>
              <w:rPr>
                <w:rFonts w:hint="eastAsia" w:ascii="仿宋_GB2312" w:hAnsi="仿宋" w:eastAsia="仿宋_GB2312"/>
                <w:sz w:val="24"/>
              </w:rPr>
              <w:t>010-84934253</w:t>
            </w:r>
          </w:p>
          <w:p>
            <w:pPr>
              <w:contextualSpacing/>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846" w:type="dxa"/>
            <w:shd w:val="clear" w:color="auto" w:fill="auto"/>
            <w:vAlign w:val="center"/>
          </w:tcPr>
          <w:p>
            <w:pPr>
              <w:pStyle w:val="8"/>
              <w:numPr>
                <w:ilvl w:val="0"/>
                <w:numId w:val="1"/>
              </w:numPr>
              <w:ind w:firstLineChars="0"/>
              <w:jc w:val="center"/>
              <w:rPr>
                <w:rFonts w:ascii="仿宋_GB2312" w:hAnsi="仿宋" w:eastAsia="仿宋_GB2312"/>
                <w:sz w:val="24"/>
                <w:szCs w:val="24"/>
              </w:rPr>
            </w:pP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生态系统服务功能评估</w:t>
            </w:r>
          </w:p>
        </w:tc>
        <w:tc>
          <w:tcPr>
            <w:tcW w:w="1418"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冯朝阳</w:t>
            </w: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1</w:t>
            </w:r>
          </w:p>
        </w:tc>
        <w:tc>
          <w:tcPr>
            <w:tcW w:w="4962" w:type="dxa"/>
            <w:shd w:val="clear" w:color="auto" w:fill="auto"/>
            <w:vAlign w:val="center"/>
          </w:tcPr>
          <w:p>
            <w:pPr>
              <w:contextualSpacing/>
              <w:rPr>
                <w:rFonts w:ascii="仿宋_GB2312" w:hAnsi="仿宋" w:eastAsia="仿宋_GB2312"/>
                <w:sz w:val="24"/>
              </w:rPr>
            </w:pPr>
            <w:r>
              <w:rPr>
                <w:rFonts w:hint="eastAsia" w:ascii="仿宋_GB2312" w:hAnsi="仿宋" w:eastAsia="仿宋_GB2312"/>
                <w:sz w:val="24"/>
              </w:rPr>
              <w:t>1.具有较强的创新能力，科研成绩突出，需对所报研究方向有足够的学科背景支持和一定的研究积累与想法；</w:t>
            </w:r>
          </w:p>
          <w:p>
            <w:pPr>
              <w:contextualSpacing/>
              <w:rPr>
                <w:rFonts w:ascii="仿宋_GB2312" w:hAnsi="仿宋" w:eastAsia="仿宋_GB2312"/>
                <w:sz w:val="24"/>
              </w:rPr>
            </w:pPr>
            <w:r>
              <w:rPr>
                <w:rFonts w:hint="eastAsia" w:ascii="仿宋_GB2312" w:hAnsi="仿宋" w:eastAsia="仿宋_GB2312"/>
                <w:sz w:val="24"/>
              </w:rPr>
              <w:t>2.原则上本硕博专业一致，且具备生态学、环境科学、地理学、林学等相关专业背景；</w:t>
            </w:r>
          </w:p>
          <w:p>
            <w:pPr>
              <w:contextualSpacing/>
              <w:rPr>
                <w:rFonts w:ascii="仿宋_GB2312" w:hAnsi="仿宋" w:eastAsia="仿宋_GB2312"/>
                <w:sz w:val="24"/>
              </w:rPr>
            </w:pPr>
            <w:r>
              <w:rPr>
                <w:rFonts w:hint="eastAsia" w:ascii="仿宋_GB2312" w:hAnsi="仿宋" w:eastAsia="仿宋_GB2312"/>
                <w:sz w:val="24"/>
              </w:rPr>
              <w:t>3.博士期间发表 2 篇SCI文章者优先。</w:t>
            </w:r>
          </w:p>
        </w:tc>
        <w:tc>
          <w:tcPr>
            <w:tcW w:w="2835"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fengchy@craes.org.cn</w:t>
            </w:r>
          </w:p>
          <w:p>
            <w:pPr>
              <w:contextualSpacing/>
              <w:jc w:val="center"/>
              <w:rPr>
                <w:rFonts w:ascii="仿宋_GB2312" w:hAnsi="仿宋" w:eastAsia="仿宋_GB2312"/>
                <w:sz w:val="24"/>
              </w:rPr>
            </w:pPr>
            <w:r>
              <w:rPr>
                <w:rFonts w:hint="eastAsia" w:ascii="仿宋_GB2312" w:hAnsi="仿宋" w:eastAsia="仿宋_GB2312"/>
                <w:sz w:val="24"/>
              </w:rPr>
              <w:t>010-84934253</w:t>
            </w:r>
          </w:p>
          <w:p>
            <w:pPr>
              <w:contextualSpacing/>
              <w:jc w:val="center"/>
              <w:rPr>
                <w:rFonts w:hint="eastAsia" w:ascii="仿宋_GB2312" w:hAnsi="仿宋"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846" w:type="dxa"/>
            <w:shd w:val="clear" w:color="auto" w:fill="auto"/>
            <w:vAlign w:val="center"/>
          </w:tcPr>
          <w:p>
            <w:pPr>
              <w:pStyle w:val="8"/>
              <w:numPr>
                <w:ilvl w:val="0"/>
                <w:numId w:val="1"/>
              </w:numPr>
              <w:ind w:firstLineChars="0"/>
              <w:jc w:val="center"/>
              <w:rPr>
                <w:rFonts w:ascii="仿宋_GB2312" w:hAnsi="仿宋" w:eastAsia="仿宋_GB2312"/>
                <w:sz w:val="24"/>
                <w:szCs w:val="24"/>
              </w:rPr>
            </w:pP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生物入侵</w:t>
            </w:r>
          </w:p>
        </w:tc>
        <w:tc>
          <w:tcPr>
            <w:tcW w:w="1418"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赵彩云</w:t>
            </w: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1</w:t>
            </w:r>
          </w:p>
        </w:tc>
        <w:tc>
          <w:tcPr>
            <w:tcW w:w="4962" w:type="dxa"/>
            <w:shd w:val="clear" w:color="auto" w:fill="auto"/>
            <w:vAlign w:val="center"/>
          </w:tcPr>
          <w:p>
            <w:pPr>
              <w:contextualSpacing/>
              <w:rPr>
                <w:rFonts w:ascii="仿宋_GB2312" w:hAnsi="仿宋" w:eastAsia="仿宋_GB2312"/>
                <w:sz w:val="24"/>
              </w:rPr>
            </w:pPr>
            <w:r>
              <w:rPr>
                <w:rFonts w:hint="eastAsia" w:ascii="仿宋_GB2312" w:hAnsi="仿宋" w:eastAsia="仿宋_GB2312"/>
                <w:sz w:val="24"/>
              </w:rPr>
              <w:t>1.入侵生物学、生态学研究方向的博士毕业生，具有分子生物学研究基础者优先；</w:t>
            </w:r>
          </w:p>
          <w:p>
            <w:pPr>
              <w:contextualSpacing/>
              <w:rPr>
                <w:rFonts w:ascii="仿宋_GB2312" w:hAnsi="仿宋" w:eastAsia="仿宋_GB2312"/>
                <w:sz w:val="24"/>
              </w:rPr>
            </w:pPr>
            <w:r>
              <w:rPr>
                <w:rFonts w:hint="eastAsia" w:ascii="仿宋_GB2312" w:hAnsi="仿宋" w:eastAsia="仿宋_GB2312"/>
                <w:sz w:val="24"/>
              </w:rPr>
              <w:t>2.发表SCI论文1-2篇。</w:t>
            </w:r>
          </w:p>
        </w:tc>
        <w:tc>
          <w:tcPr>
            <w:tcW w:w="2835" w:type="dxa"/>
            <w:shd w:val="clear" w:color="auto" w:fill="auto"/>
            <w:vAlign w:val="center"/>
          </w:tcPr>
          <w:p>
            <w:pPr>
              <w:contextualSpacing/>
              <w:jc w:val="center"/>
              <w:rPr>
                <w:rFonts w:ascii="仿宋_GB2312" w:hAnsi="仿宋" w:eastAsia="仿宋_GB2312"/>
                <w:sz w:val="24"/>
              </w:rPr>
            </w:pPr>
            <w:r>
              <w:fldChar w:fldCharType="begin"/>
            </w:r>
            <w:r>
              <w:instrText xml:space="preserve"> HYPERLINK "mailto:zhaocy@craes.org.cn" </w:instrText>
            </w:r>
            <w:r>
              <w:fldChar w:fldCharType="separate"/>
            </w:r>
            <w:r>
              <w:rPr>
                <w:rFonts w:hint="eastAsia" w:ascii="仿宋_GB2312" w:hAnsi="仿宋" w:eastAsia="仿宋_GB2312"/>
                <w:sz w:val="24"/>
              </w:rPr>
              <w:t>zhaocy@craes.org.cn</w:t>
            </w:r>
            <w:r>
              <w:rPr>
                <w:rFonts w:hint="eastAsia" w:ascii="仿宋_GB2312" w:hAnsi="仿宋" w:eastAsia="仿宋_GB2312"/>
                <w:sz w:val="24"/>
              </w:rPr>
              <w:fldChar w:fldCharType="end"/>
            </w:r>
          </w:p>
          <w:p>
            <w:pPr>
              <w:contextualSpacing/>
              <w:jc w:val="center"/>
              <w:rPr>
                <w:rFonts w:ascii="仿宋_GB2312" w:hAnsi="仿宋" w:eastAsia="仿宋_GB231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846" w:type="dxa"/>
            <w:shd w:val="clear" w:color="auto" w:fill="auto"/>
            <w:vAlign w:val="center"/>
          </w:tcPr>
          <w:p>
            <w:pPr>
              <w:pStyle w:val="8"/>
              <w:numPr>
                <w:ilvl w:val="0"/>
                <w:numId w:val="1"/>
              </w:numPr>
              <w:ind w:firstLineChars="0"/>
              <w:jc w:val="center"/>
              <w:rPr>
                <w:rFonts w:ascii="仿宋_GB2312" w:hAnsi="仿宋" w:eastAsia="仿宋_GB2312"/>
                <w:sz w:val="24"/>
                <w:szCs w:val="24"/>
              </w:rPr>
            </w:pP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生态过程与服务评估</w:t>
            </w:r>
          </w:p>
        </w:tc>
        <w:tc>
          <w:tcPr>
            <w:tcW w:w="1418"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杜加强</w:t>
            </w:r>
          </w:p>
        </w:tc>
        <w:tc>
          <w:tcPr>
            <w:tcW w:w="1417"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1</w:t>
            </w:r>
          </w:p>
        </w:tc>
        <w:tc>
          <w:tcPr>
            <w:tcW w:w="4962" w:type="dxa"/>
            <w:shd w:val="clear" w:color="auto" w:fill="auto"/>
            <w:vAlign w:val="center"/>
          </w:tcPr>
          <w:p>
            <w:pPr>
              <w:contextualSpacing/>
              <w:rPr>
                <w:rFonts w:ascii="仿宋_GB2312" w:hAnsi="仿宋" w:eastAsia="仿宋_GB2312"/>
                <w:sz w:val="24"/>
              </w:rPr>
            </w:pPr>
            <w:r>
              <w:rPr>
                <w:rFonts w:hint="eastAsia" w:ascii="仿宋_GB2312" w:hAnsi="仿宋" w:eastAsia="仿宋_GB2312"/>
                <w:sz w:val="24"/>
              </w:rPr>
              <w:t>1.具有生态学、地理信息系统或自然地理学研究背景；</w:t>
            </w:r>
          </w:p>
          <w:p>
            <w:pPr>
              <w:contextualSpacing/>
              <w:rPr>
                <w:rFonts w:ascii="仿宋_GB2312" w:hAnsi="仿宋" w:eastAsia="仿宋_GB2312"/>
                <w:sz w:val="24"/>
              </w:rPr>
            </w:pPr>
            <w:r>
              <w:rPr>
                <w:rFonts w:hint="eastAsia" w:ascii="仿宋_GB2312" w:hAnsi="仿宋" w:eastAsia="仿宋_GB2312"/>
                <w:sz w:val="24"/>
              </w:rPr>
              <w:t>2.熟悉3S技术、遥感制图及相关生态评估模型应用；</w:t>
            </w:r>
          </w:p>
          <w:p>
            <w:pPr>
              <w:contextualSpacing/>
              <w:rPr>
                <w:rFonts w:ascii="仿宋_GB2312" w:hAnsi="仿宋" w:eastAsia="仿宋_GB2312"/>
                <w:sz w:val="24"/>
              </w:rPr>
            </w:pPr>
            <w:r>
              <w:rPr>
                <w:rFonts w:hint="eastAsia" w:ascii="仿宋_GB2312" w:hAnsi="仿宋" w:eastAsia="仿宋_GB2312"/>
                <w:sz w:val="24"/>
              </w:rPr>
              <w:t>3.具有较强的创新能力，能够独立从事科学研究。</w:t>
            </w:r>
          </w:p>
        </w:tc>
        <w:tc>
          <w:tcPr>
            <w:tcW w:w="2835" w:type="dxa"/>
            <w:shd w:val="clear" w:color="auto" w:fill="auto"/>
            <w:vAlign w:val="center"/>
          </w:tcPr>
          <w:p>
            <w:pPr>
              <w:contextualSpacing/>
              <w:jc w:val="center"/>
              <w:rPr>
                <w:rFonts w:ascii="仿宋_GB2312" w:hAnsi="仿宋" w:eastAsia="仿宋_GB2312"/>
                <w:sz w:val="24"/>
              </w:rPr>
            </w:pPr>
            <w:r>
              <w:rPr>
                <w:rFonts w:hint="eastAsia" w:ascii="仿宋_GB2312" w:hAnsi="仿宋" w:eastAsia="仿宋_GB2312"/>
                <w:sz w:val="24"/>
              </w:rPr>
              <w:t>dujq@craes.org.cn</w:t>
            </w: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center"/>
      </w:pPr>
    </w:p>
    <w:sectPr>
      <w:pgSz w:w="16838" w:h="11906" w:orient="landscape"/>
      <w:pgMar w:top="1588" w:right="2098"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mp;quo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F1C09"/>
    <w:multiLevelType w:val="multilevel"/>
    <w:tmpl w:val="3DAF1C0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iOGM3MDgxNzYzNDU1YmEzMTdjNDU0NDEwYTk2YzcifQ=="/>
  </w:docVars>
  <w:rsids>
    <w:rsidRoot w:val="00F01DF1"/>
    <w:rsid w:val="00035551"/>
    <w:rsid w:val="00123483"/>
    <w:rsid w:val="002869FC"/>
    <w:rsid w:val="002A6D15"/>
    <w:rsid w:val="002C75F3"/>
    <w:rsid w:val="002E5637"/>
    <w:rsid w:val="00320B46"/>
    <w:rsid w:val="003336D8"/>
    <w:rsid w:val="003E517C"/>
    <w:rsid w:val="004515FE"/>
    <w:rsid w:val="00483DF2"/>
    <w:rsid w:val="004A72B5"/>
    <w:rsid w:val="005264AA"/>
    <w:rsid w:val="00703CAB"/>
    <w:rsid w:val="007E675D"/>
    <w:rsid w:val="0083475E"/>
    <w:rsid w:val="008A360C"/>
    <w:rsid w:val="00967CCD"/>
    <w:rsid w:val="009E3EFF"/>
    <w:rsid w:val="00A802C1"/>
    <w:rsid w:val="00A921D8"/>
    <w:rsid w:val="00AC52C4"/>
    <w:rsid w:val="00B44F29"/>
    <w:rsid w:val="00BD4A75"/>
    <w:rsid w:val="00C07B82"/>
    <w:rsid w:val="00D46084"/>
    <w:rsid w:val="00D839A0"/>
    <w:rsid w:val="00DF346F"/>
    <w:rsid w:val="00E41065"/>
    <w:rsid w:val="00E731A4"/>
    <w:rsid w:val="00E85B7B"/>
    <w:rsid w:val="00E9295C"/>
    <w:rsid w:val="00F01DF1"/>
    <w:rsid w:val="00F927C6"/>
    <w:rsid w:val="00FE6D17"/>
    <w:rsid w:val="782F5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1468</Words>
  <Characters>1686</Characters>
  <Lines>12</Lines>
  <Paragraphs>3</Paragraphs>
  <TotalTime>33</TotalTime>
  <ScaleCrop>false</ScaleCrop>
  <LinksUpToDate>false</LinksUpToDate>
  <CharactersWithSpaces>1691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2022-01-25T07:43:00Z</dcterms:created>
  <dc:creator>Administrator</dc:creator>
  <cp:lastModifiedBy>蔡蔡</cp:lastModifiedBy>
  <dcterms:modified xsi:type="dcterms:W3CDTF">2022-06-10T01:31:25Z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3606AC1C0F2143A0A7F4481FB5C81280</vt:lpwstr>
  </property>
</Properties>
</file>