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ind w:firstLine="720" w:firstLineChars="200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环境基准与风险评估国家重点实验室博士后招收计划</w:t>
      </w:r>
    </w:p>
    <w:p>
      <w:pPr>
        <w:spacing w:line="560" w:lineRule="exact"/>
        <w:ind w:firstLine="560" w:firstLineChars="200"/>
        <w:jc w:val="center"/>
        <w:rPr>
          <w:rFonts w:ascii="方正小标宋_GBK" w:eastAsia="方正小标宋_GBK"/>
          <w:sz w:val="28"/>
          <w:szCs w:val="28"/>
        </w:rPr>
      </w:pPr>
    </w:p>
    <w:tbl>
      <w:tblPr>
        <w:tblStyle w:val="5"/>
        <w:tblW w:w="15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3276"/>
        <w:gridCol w:w="992"/>
        <w:gridCol w:w="850"/>
        <w:gridCol w:w="579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序号</w:t>
            </w:r>
          </w:p>
        </w:tc>
        <w:tc>
          <w:tcPr>
            <w:tcW w:w="327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研究方向</w:t>
            </w:r>
          </w:p>
        </w:tc>
        <w:tc>
          <w:tcPr>
            <w:tcW w:w="9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合作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导师</w:t>
            </w:r>
          </w:p>
        </w:tc>
        <w:tc>
          <w:tcPr>
            <w:tcW w:w="85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招收人数</w:t>
            </w:r>
          </w:p>
        </w:tc>
        <w:tc>
          <w:tcPr>
            <w:tcW w:w="579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除符合环科院及国家有关规定外须满足以下具体要求</w:t>
            </w:r>
          </w:p>
        </w:tc>
        <w:tc>
          <w:tcPr>
            <w:tcW w:w="283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合作导师联系方式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宋体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8"/>
                <w:highlight w:val="none"/>
                <w:lang w:val="en-US" w:eastAsia="zh-CN"/>
              </w:rPr>
              <w:t>水生态特征、功能与演变趋势研究</w:t>
            </w:r>
          </w:p>
        </w:tc>
        <w:tc>
          <w:tcPr>
            <w:tcW w:w="992" w:type="dxa"/>
            <w:vMerge w:val="restart"/>
            <w:tcBorders>
              <w:top w:val="single" w:color="auto" w:sz="12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宋体" w:cstheme="minorBidi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4"/>
                <w:szCs w:val="28"/>
                <w:highlight w:val="none"/>
                <w:lang w:val="en-US" w:eastAsia="zh-CN"/>
              </w:rPr>
              <w:t>吴丰昌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宋体" w:cstheme="minorBidi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4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5797" w:type="dxa"/>
            <w:vMerge w:val="restart"/>
            <w:tcBorders>
              <w:top w:val="single" w:color="auto" w:sz="12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宋体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8"/>
                <w:highlight w:val="none"/>
                <w:lang w:val="en-US" w:eastAsia="zh-CN"/>
              </w:rPr>
              <w:t>具有严谨的科学态度，较强的创新意识、科研热情、较好的沟通协调能力、团队意识和敬业精神，无任何不良记录，身体健康；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宋体" w:cstheme="minorBidi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4"/>
                <w:szCs w:val="28"/>
                <w:highlight w:val="none"/>
                <w:lang w:val="en-US" w:eastAsia="zh-CN"/>
              </w:rPr>
              <w:t>于近三年内在国内、外获得博士学位或2022年即将获得博士学位，年龄不超过35周岁；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宋体" w:cstheme="minorBidi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4"/>
                <w:szCs w:val="28"/>
                <w:highlight w:val="none"/>
                <w:lang w:val="en-US" w:eastAsia="zh-CN"/>
              </w:rPr>
              <w:t>具有生态学、环境科学与工程、水生生物学、生物信息学或相关专业背景；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宋体" w:cstheme="minorBidi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4"/>
                <w:szCs w:val="28"/>
                <w:highlight w:val="none"/>
                <w:lang w:val="en-US" w:eastAsia="zh-CN"/>
              </w:rPr>
              <w:t>须全脱产从事博士后研究工作。</w:t>
            </w:r>
          </w:p>
        </w:tc>
        <w:tc>
          <w:tcPr>
            <w:tcW w:w="283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sunfhiae@126.com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宋体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8"/>
                <w:highlight w:val="none"/>
                <w:lang w:val="en-US" w:eastAsia="zh-CN"/>
              </w:rPr>
              <w:t>水生态完整性评价研究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宋体"/>
                <w:sz w:val="24"/>
                <w:szCs w:val="28"/>
                <w:highlight w:val="none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5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宋体"/>
                <w:sz w:val="24"/>
                <w:szCs w:val="28"/>
                <w:highlight w:val="none"/>
              </w:rPr>
            </w:pPr>
          </w:p>
        </w:tc>
        <w:tc>
          <w:tcPr>
            <w:tcW w:w="283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7"/>
                <w:rFonts w:hint="eastAsia" w:ascii="Times New Roman" w:hAnsi="Times New Roman" w:eastAsia="宋体" w:cstheme="minorEastAsia"/>
                <w:kern w:val="2"/>
                <w:sz w:val="24"/>
                <w:szCs w:val="23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宋体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8"/>
                <w:highlight w:val="none"/>
                <w:lang w:val="en-US" w:eastAsia="zh-CN"/>
              </w:rPr>
              <w:t>水生态保护修复机理机制研究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宋体"/>
                <w:sz w:val="24"/>
                <w:szCs w:val="28"/>
                <w:highlight w:val="none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5797" w:type="dxa"/>
            <w:vMerge w:val="continue"/>
            <w:tcBorders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宋体"/>
                <w:sz w:val="24"/>
                <w:szCs w:val="28"/>
                <w:highlight w:val="none"/>
              </w:rPr>
            </w:pPr>
          </w:p>
        </w:tc>
        <w:tc>
          <w:tcPr>
            <w:tcW w:w="2835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7"/>
                <w:rFonts w:hint="eastAsia" w:ascii="Times New Roman" w:hAnsi="Times New Roman" w:eastAsia="宋体" w:cstheme="minorEastAsia"/>
                <w:kern w:val="2"/>
                <w:sz w:val="24"/>
                <w:szCs w:val="23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76" w:type="dxa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宋体" w:cstheme="minorBidi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4"/>
                <w:szCs w:val="28"/>
                <w:highlight w:val="none"/>
              </w:rPr>
              <w:t>纳米材料/微塑料环境行为与毒性效应</w:t>
            </w:r>
          </w:p>
        </w:tc>
        <w:tc>
          <w:tcPr>
            <w:tcW w:w="992" w:type="dxa"/>
            <w:vMerge w:val="restart"/>
            <w:tcBorders>
              <w:top w:val="single" w:color="auto" w:sz="12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8"/>
                <w:highlight w:val="none"/>
                <w:lang w:val="en-US" w:eastAsia="zh-CN"/>
              </w:rPr>
              <w:t>赵晓丽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宋体" w:cstheme="minorBidi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4"/>
                <w:szCs w:val="28"/>
                <w:highlight w:val="none"/>
              </w:rPr>
              <w:t>1</w:t>
            </w:r>
          </w:p>
        </w:tc>
        <w:tc>
          <w:tcPr>
            <w:tcW w:w="5797" w:type="dxa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宋体"/>
                <w:sz w:val="24"/>
                <w:szCs w:val="28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4"/>
                <w:szCs w:val="28"/>
                <w:highlight w:val="none"/>
              </w:rPr>
              <w:t>具有环境工程、材料科学、环境科学、分析化学、生态毒理学和纳米材料环境工程等专业背景或研究经验；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宋体" w:cstheme="minorBidi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4"/>
                <w:szCs w:val="28"/>
                <w:highlight w:val="none"/>
              </w:rPr>
              <w:t>博士期间发表有S</w:t>
            </w:r>
            <w:r>
              <w:rPr>
                <w:rFonts w:ascii="Times New Roman" w:hAnsi="Times New Roman" w:eastAsia="宋体"/>
                <w:sz w:val="24"/>
                <w:szCs w:val="28"/>
                <w:highlight w:val="none"/>
              </w:rPr>
              <w:t>CI</w:t>
            </w:r>
            <w:r>
              <w:rPr>
                <w:rFonts w:hint="eastAsia" w:ascii="Times New Roman" w:hAnsi="Times New Roman" w:eastAsia="宋体"/>
                <w:sz w:val="24"/>
                <w:szCs w:val="28"/>
                <w:highlight w:val="none"/>
              </w:rPr>
              <w:t>文章。</w:t>
            </w:r>
          </w:p>
        </w:tc>
        <w:tc>
          <w:tcPr>
            <w:tcW w:w="283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theme="minorBidi"/>
                <w:color w:val="191F25"/>
                <w:kern w:val="2"/>
                <w:sz w:val="24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191F25"/>
                <w:sz w:val="24"/>
                <w:szCs w:val="21"/>
                <w:shd w:val="clear" w:color="auto" w:fill="FFFFFF"/>
              </w:rPr>
              <w:t>zhaoxiaoli_zxl@126.com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3276" w:type="dxa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宋体" w:cstheme="minorBidi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4"/>
                <w:szCs w:val="28"/>
              </w:rPr>
              <w:t>有毒有害污染物人体健康基准研究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/>
                <w:sz w:val="24"/>
                <w:szCs w:val="28"/>
                <w:highlight w:val="none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宋体" w:cstheme="minorBidi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4"/>
                <w:szCs w:val="28"/>
              </w:rPr>
              <w:t>1</w:t>
            </w:r>
          </w:p>
        </w:tc>
        <w:tc>
          <w:tcPr>
            <w:tcW w:w="5797" w:type="dxa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宋体"/>
                <w:sz w:val="24"/>
                <w:szCs w:val="28"/>
              </w:rPr>
            </w:pPr>
            <w:r>
              <w:rPr>
                <w:rFonts w:hint="eastAsia" w:ascii="Times New Roman" w:hAnsi="Times New Roman" w:eastAsia="宋体"/>
                <w:sz w:val="24"/>
                <w:szCs w:val="28"/>
              </w:rPr>
              <w:t>具有环境科学、人体健康、生态毒理学、环境基准与标准等专业背景或研究经验；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宋体" w:cstheme="minorBidi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4"/>
                <w:szCs w:val="28"/>
              </w:rPr>
              <w:t>博士期间发表有S</w:t>
            </w:r>
            <w:r>
              <w:rPr>
                <w:rFonts w:ascii="Times New Roman" w:hAnsi="Times New Roman" w:eastAsia="宋体"/>
                <w:sz w:val="24"/>
                <w:szCs w:val="28"/>
              </w:rPr>
              <w:t>CI</w:t>
            </w:r>
            <w:r>
              <w:rPr>
                <w:rFonts w:hint="eastAsia" w:ascii="Times New Roman" w:hAnsi="Times New Roman" w:eastAsia="宋体"/>
                <w:sz w:val="24"/>
                <w:szCs w:val="28"/>
              </w:rPr>
              <w:t>文章。</w:t>
            </w:r>
          </w:p>
        </w:tc>
        <w:tc>
          <w:tcPr>
            <w:tcW w:w="283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theme="minorBidi"/>
                <w:color w:val="191F25"/>
                <w:kern w:val="2"/>
                <w:sz w:val="24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191F25"/>
                <w:sz w:val="24"/>
                <w:szCs w:val="21"/>
                <w:shd w:val="clear" w:color="auto" w:fill="FFFFFF"/>
              </w:rPr>
              <w:t>zhaoxiaoli_zxl@126.com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76" w:type="dxa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全球变化条件下水生态环境演变、生态效应与基准研究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霍守亮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5797" w:type="dxa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具有环境科学、环境工程、微生物学、水生生物学、水文水资源学、全球变化等专业背景或研究经验；</w:t>
            </w:r>
          </w:p>
          <w:p>
            <w:pPr>
              <w:widowControl/>
              <w:spacing w:line="320" w:lineRule="atLeast"/>
              <w:jc w:val="left"/>
              <w:rPr>
                <w:rFonts w:hint="eastAsia" w:ascii="Times New Roman" w:hAnsi="Times New Roman" w:eastAsia="宋体" w:cs="宋体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博士期间发表有S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CI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文章。</w:t>
            </w:r>
          </w:p>
        </w:tc>
        <w:tc>
          <w:tcPr>
            <w:tcW w:w="283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theme="minorBidi"/>
                <w:color w:val="191F25"/>
                <w:kern w:val="2"/>
                <w:sz w:val="24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191F25"/>
                <w:sz w:val="24"/>
                <w:szCs w:val="21"/>
                <w:shd w:val="clear" w:color="auto" w:fill="FFFFFF"/>
              </w:rPr>
              <w:t>huoshouliang@126.com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76" w:type="dxa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  <w:t>机器学习在土壤环境地球化学中应用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马瑾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797" w:type="dxa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以第一作者发表二区以上SCI论文3篇以上，年龄不超过32岁</w:t>
            </w:r>
          </w:p>
        </w:tc>
        <w:tc>
          <w:tcPr>
            <w:tcW w:w="283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sklecra@163.com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2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276" w:type="dxa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jc w:val="center"/>
              <w:rPr>
                <w:rFonts w:hint="eastAsia" w:ascii="Times New Roman" w:hAnsi="Times New Roman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kern w:val="0"/>
                <w:sz w:val="24"/>
                <w:szCs w:val="24"/>
                <w:lang w:val="en-US" w:eastAsia="zh-CN" w:bidi="ar-SA"/>
              </w:rPr>
              <w:t>分子毒理学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jc w:val="center"/>
              <w:rPr>
                <w:rFonts w:hint="eastAsia" w:ascii="Times New Roman" w:hAnsi="Times New Roman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kern w:val="0"/>
                <w:sz w:val="24"/>
                <w:szCs w:val="24"/>
                <w:lang w:val="en-US" w:eastAsia="zh-CN" w:bidi="ar-SA"/>
              </w:rPr>
              <w:t>杨立新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jc w:val="center"/>
              <w:rPr>
                <w:rFonts w:hint="eastAsia" w:ascii="Times New Roman" w:hAnsi="Times New Roman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5797" w:type="dxa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jc w:val="center"/>
              <w:rPr>
                <w:rFonts w:hint="eastAsia" w:ascii="Times New Roman" w:hAnsi="Times New Roman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kern w:val="0"/>
                <w:sz w:val="24"/>
                <w:szCs w:val="24"/>
                <w:lang w:val="en-US" w:eastAsia="zh-CN" w:bidi="ar-SA"/>
              </w:rPr>
              <w:t>具有分子生物学和发育生物 学研究基础，有从事发育生物学和分子毒理学研究的浓厚兴趣。</w:t>
            </w:r>
          </w:p>
        </w:tc>
        <w:tc>
          <w:tcPr>
            <w:tcW w:w="283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kern w:val="0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Times New Roman" w:hAnsi="Times New Roman" w:eastAsia="宋体" w:cstheme="minorBidi"/>
                <w:kern w:val="0"/>
                <w:sz w:val="24"/>
                <w:szCs w:val="24"/>
                <w:lang w:val="en-US" w:eastAsia="zh-CN" w:bidi="ar-SA"/>
              </w:rPr>
              <w:instrText xml:space="preserve"> HYPERLINK "mailto:yanglx@craes.org.cn" </w:instrText>
            </w:r>
            <w:r>
              <w:rPr>
                <w:rFonts w:hint="eastAsia" w:ascii="Times New Roman" w:hAnsi="Times New Roman" w:eastAsia="宋体" w:cstheme="minorBidi"/>
                <w:kern w:val="0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Times New Roman" w:hAnsi="Times New Roman" w:eastAsia="宋体" w:cstheme="minorBidi"/>
                <w:kern w:val="0"/>
                <w:sz w:val="24"/>
                <w:szCs w:val="24"/>
                <w:lang w:val="en-US" w:eastAsia="zh-CN" w:bidi="ar-SA"/>
              </w:rPr>
              <w:t>yanglx@craes.org.cn</w:t>
            </w:r>
            <w:r>
              <w:rPr>
                <w:rFonts w:hint="eastAsia" w:ascii="Times New Roman" w:hAnsi="Times New Roman" w:eastAsia="宋体" w:cstheme="minorBidi"/>
                <w:kern w:val="0"/>
                <w:sz w:val="24"/>
                <w:szCs w:val="24"/>
                <w:lang w:val="en-US" w:eastAsia="zh-CN" w:bidi="ar-S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276" w:type="dxa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jc w:val="center"/>
              <w:rPr>
                <w:rFonts w:hint="eastAsia" w:ascii="Times New Roman" w:hAnsi="Times New Roman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kern w:val="0"/>
                <w:sz w:val="24"/>
                <w:szCs w:val="24"/>
                <w:lang w:val="en-US" w:eastAsia="zh-CN" w:bidi="ar-SA"/>
              </w:rPr>
              <w:t>土壤微生物修复及其分析生物学机制研究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jc w:val="center"/>
              <w:rPr>
                <w:rFonts w:hint="eastAsia" w:ascii="Times New Roman" w:hAnsi="Times New Roman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szCs w:val="21"/>
                <w:lang w:eastAsia="zh-CN"/>
              </w:rPr>
              <w:t>侯红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jc w:val="center"/>
              <w:rPr>
                <w:rFonts w:hint="eastAsia" w:ascii="Times New Roman" w:hAnsi="Times New Roman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szCs w:val="21"/>
              </w:rPr>
              <w:t>1</w:t>
            </w:r>
          </w:p>
        </w:tc>
        <w:tc>
          <w:tcPr>
            <w:tcW w:w="5797" w:type="dxa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 w:val="0"/>
              <w:ind w:left="240" w:leftChars="0" w:hanging="240" w:hangingChars="100"/>
              <w:jc w:val="left"/>
              <w:rPr>
                <w:rFonts w:hint="eastAsia" w:ascii="Times New Roman" w:hAnsi="Times New Roman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kern w:val="0"/>
                <w:sz w:val="24"/>
                <w:szCs w:val="24"/>
                <w:lang w:val="en-US" w:eastAsia="zh-CN" w:bidi="ar-SA"/>
              </w:rPr>
              <w:t>1、具有土壤微生物学、分子生物学基础；掌握分子生物学的实验技术及数据库解毒能力；</w:t>
            </w:r>
          </w:p>
          <w:p>
            <w:pPr>
              <w:adjustRightInd w:val="0"/>
              <w:ind w:left="240" w:leftChars="0" w:hanging="240" w:hangingChars="100"/>
              <w:jc w:val="left"/>
              <w:rPr>
                <w:rFonts w:hint="eastAsia" w:ascii="Times New Roman" w:hAnsi="Times New Roman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kern w:val="0"/>
                <w:sz w:val="24"/>
                <w:szCs w:val="24"/>
                <w:lang w:val="en-US" w:eastAsia="zh-CN" w:bidi="ar-SA"/>
              </w:rPr>
              <w:t>2、具有良好可研素养和创新能力，并具有参与国家相关科研项目的经历；并有团队合作精神；</w:t>
            </w:r>
          </w:p>
          <w:p>
            <w:pPr>
              <w:adjustRightInd w:val="0"/>
              <w:ind w:left="240" w:leftChars="0" w:hanging="240" w:hangingChars="100"/>
              <w:jc w:val="left"/>
              <w:rPr>
                <w:rFonts w:hint="eastAsia" w:ascii="Times New Roman" w:hAnsi="Times New Roman" w:eastAsia="宋体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kern w:val="0"/>
                <w:sz w:val="24"/>
                <w:szCs w:val="24"/>
                <w:lang w:val="en-US" w:eastAsia="zh-CN" w:bidi="ar-SA"/>
              </w:rPr>
              <w:t>3、具有较强的英文论文写作能力，发表SCI论文2篇及以上（第一作者）。</w:t>
            </w:r>
          </w:p>
        </w:tc>
        <w:tc>
          <w:tcPr>
            <w:tcW w:w="283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houhong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环境污染对机体免疫系统及神经系统影响的研究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魏永杰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5797" w:type="dxa"/>
            <w:vAlign w:val="center"/>
          </w:tcPr>
          <w:p>
            <w:pPr>
              <w:pStyle w:val="8"/>
              <w:widowControl/>
              <w:numPr>
                <w:ilvl w:val="0"/>
                <w:numId w:val="4"/>
              </w:numPr>
              <w:spacing w:line="320" w:lineRule="atLeast"/>
              <w:ind w:firstLineChars="0"/>
              <w:jc w:val="left"/>
              <w:rPr>
                <w:rFonts w:ascii="Times New Roman" w:hAnsi="Times New Roman" w:eastAsia="宋体" w:cs="宋体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1"/>
              </w:rPr>
              <w:t>具有生物学及相关专业背景,熟练掌握神经生物学、分子生物学及细胞生物学技术, 熟悉动物行为实验和相关手术操作；</w:t>
            </w:r>
          </w:p>
          <w:p>
            <w:pPr>
              <w:pStyle w:val="8"/>
              <w:widowControl/>
              <w:numPr>
                <w:ilvl w:val="0"/>
                <w:numId w:val="4"/>
              </w:numPr>
              <w:spacing w:line="320" w:lineRule="atLeast"/>
              <w:ind w:firstLineChars="0"/>
              <w:jc w:val="left"/>
              <w:rPr>
                <w:rFonts w:ascii="Times New Roman" w:hAnsi="Times New Roman" w:eastAsia="宋体" w:cs="宋体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1"/>
              </w:rPr>
              <w:t>以第一作者或者共同第一作者身份发表过1-2篇SCI文章；</w:t>
            </w:r>
          </w:p>
          <w:p>
            <w:pPr>
              <w:pStyle w:val="8"/>
              <w:widowControl/>
              <w:numPr>
                <w:ilvl w:val="0"/>
                <w:numId w:val="4"/>
              </w:numPr>
              <w:spacing w:line="320" w:lineRule="atLeast"/>
              <w:ind w:left="360" w:leftChars="0" w:hanging="360" w:firstLineChars="0"/>
              <w:jc w:val="left"/>
              <w:rPr>
                <w:rFonts w:hint="eastAsia" w:ascii="Times New Roman" w:hAnsi="Times New Roman" w:eastAsia="宋体" w:cs="宋体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1"/>
              </w:rPr>
              <w:t>具有创新能力,能独立承担课题，对所报研究方向有一定的科研积累。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color w:val="191F25"/>
                <w:kern w:val="2"/>
                <w:sz w:val="24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191F25"/>
                <w:sz w:val="24"/>
                <w:szCs w:val="21"/>
                <w:shd w:val="clear" w:color="auto" w:fill="FFFFFF"/>
              </w:rPr>
              <w:t>weiyj@craes.org.cn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1"/>
                <w:lang w:val="en-US" w:eastAsia="zh-CN" w:bidi="ar-SA"/>
              </w:rPr>
              <w:t>水质基准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kern w:val="2"/>
                <w:sz w:val="24"/>
                <w:szCs w:val="21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宋体"/>
                <w:kern w:val="2"/>
                <w:sz w:val="24"/>
                <w:szCs w:val="21"/>
                <w:lang w:val="en-US" w:eastAsia="zh-CN" w:bidi="ar-SA"/>
              </w:rPr>
              <w:t>白英臣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1"/>
                <w:lang w:val="en-US" w:eastAsia="zh-CN" w:bidi="ar-SA"/>
              </w:rPr>
              <w:t>2</w:t>
            </w:r>
          </w:p>
        </w:tc>
        <w:tc>
          <w:tcPr>
            <w:tcW w:w="579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1"/>
                <w:lang w:val="en-US" w:eastAsia="zh-CN" w:bidi="ar-SA"/>
              </w:rPr>
              <w:t>水质基准、新型污染物毒理、天然有机质方向相关方向，2篇及以上SCI论文或IF＞5.0的SCI文章1篇及以上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1"/>
                <w:lang w:val="en-US" w:eastAsia="zh-CN" w:bidi="ar-SA"/>
              </w:rPr>
              <w:t>baiyc@craes.org.cn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1"/>
                <w:lang w:val="en-US" w:eastAsia="zh-CN" w:bidi="ar-SA"/>
              </w:rPr>
              <w:t>海洋生态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1"/>
                <w:lang w:val="en-US" w:eastAsia="zh-CN" w:bidi="ar-SA"/>
              </w:rPr>
              <w:t>安立会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1"/>
                <w:lang w:val="en-US" w:eastAsia="zh-CN" w:bidi="ar-SA"/>
              </w:rPr>
              <w:t>1</w:t>
            </w:r>
          </w:p>
        </w:tc>
        <w:tc>
          <w:tcPr>
            <w:tcW w:w="579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1"/>
                <w:lang w:val="en-US" w:eastAsia="zh-CN" w:bidi="ar-SA"/>
              </w:rPr>
              <w:t>熟悉海洋浮游生物，了解生态毒理相关实验，具有良好数学模型基础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1"/>
                <w:lang w:val="en-US" w:eastAsia="zh-CN" w:bidi="ar-SA"/>
              </w:rPr>
              <w:t>anlhui@163.com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06623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600BC2"/>
    <w:multiLevelType w:val="singleLevel"/>
    <w:tmpl w:val="9A600BC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74D6934"/>
    <w:multiLevelType w:val="singleLevel"/>
    <w:tmpl w:val="B74D693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C646361"/>
    <w:multiLevelType w:val="singleLevel"/>
    <w:tmpl w:val="3C646361"/>
    <w:lvl w:ilvl="0" w:tentative="0">
      <w:start w:val="1"/>
      <w:numFmt w:val="decimal"/>
      <w:suff w:val="nothing"/>
      <w:lvlText w:val="%1．"/>
      <w:lvlJc w:val="left"/>
    </w:lvl>
  </w:abstractNum>
  <w:abstractNum w:abstractNumId="3">
    <w:nsid w:val="6BA90302"/>
    <w:multiLevelType w:val="multilevel"/>
    <w:tmpl w:val="6BA9030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B1"/>
    <w:rsid w:val="000461A5"/>
    <w:rsid w:val="00094811"/>
    <w:rsid w:val="000F67BA"/>
    <w:rsid w:val="001030D9"/>
    <w:rsid w:val="00133695"/>
    <w:rsid w:val="00166515"/>
    <w:rsid w:val="00190473"/>
    <w:rsid w:val="001D5878"/>
    <w:rsid w:val="001F044F"/>
    <w:rsid w:val="0020005F"/>
    <w:rsid w:val="00217CEB"/>
    <w:rsid w:val="002211AC"/>
    <w:rsid w:val="002512D0"/>
    <w:rsid w:val="00272A4C"/>
    <w:rsid w:val="002873AB"/>
    <w:rsid w:val="00290ED5"/>
    <w:rsid w:val="002A0A30"/>
    <w:rsid w:val="002A655A"/>
    <w:rsid w:val="002F3FB6"/>
    <w:rsid w:val="002F5DD0"/>
    <w:rsid w:val="003058A5"/>
    <w:rsid w:val="0034040F"/>
    <w:rsid w:val="00355A66"/>
    <w:rsid w:val="0036125B"/>
    <w:rsid w:val="003738C8"/>
    <w:rsid w:val="0038111A"/>
    <w:rsid w:val="003811F7"/>
    <w:rsid w:val="00382CA0"/>
    <w:rsid w:val="003A6E61"/>
    <w:rsid w:val="003D4719"/>
    <w:rsid w:val="003F11AC"/>
    <w:rsid w:val="00423114"/>
    <w:rsid w:val="004343F2"/>
    <w:rsid w:val="00454047"/>
    <w:rsid w:val="0045617B"/>
    <w:rsid w:val="00503272"/>
    <w:rsid w:val="00534E53"/>
    <w:rsid w:val="00541518"/>
    <w:rsid w:val="00556C2D"/>
    <w:rsid w:val="00560CF2"/>
    <w:rsid w:val="00593EB0"/>
    <w:rsid w:val="005B452F"/>
    <w:rsid w:val="005C227A"/>
    <w:rsid w:val="005C45DE"/>
    <w:rsid w:val="005D58BB"/>
    <w:rsid w:val="005E3B17"/>
    <w:rsid w:val="005F64C5"/>
    <w:rsid w:val="00601F87"/>
    <w:rsid w:val="0062646F"/>
    <w:rsid w:val="00650C0B"/>
    <w:rsid w:val="00657365"/>
    <w:rsid w:val="006700DF"/>
    <w:rsid w:val="006906A7"/>
    <w:rsid w:val="006C46CB"/>
    <w:rsid w:val="007230BB"/>
    <w:rsid w:val="0072686E"/>
    <w:rsid w:val="007312AD"/>
    <w:rsid w:val="007400E3"/>
    <w:rsid w:val="007509F6"/>
    <w:rsid w:val="00752E47"/>
    <w:rsid w:val="007B0089"/>
    <w:rsid w:val="007B7068"/>
    <w:rsid w:val="007F582D"/>
    <w:rsid w:val="008001A5"/>
    <w:rsid w:val="00802F3F"/>
    <w:rsid w:val="00823380"/>
    <w:rsid w:val="00867A9B"/>
    <w:rsid w:val="00870F53"/>
    <w:rsid w:val="00890504"/>
    <w:rsid w:val="008A790B"/>
    <w:rsid w:val="008B2103"/>
    <w:rsid w:val="008C24A4"/>
    <w:rsid w:val="008D73B1"/>
    <w:rsid w:val="008E581D"/>
    <w:rsid w:val="008F2C6E"/>
    <w:rsid w:val="00910A5F"/>
    <w:rsid w:val="00951F48"/>
    <w:rsid w:val="00966E12"/>
    <w:rsid w:val="00972E58"/>
    <w:rsid w:val="009963FD"/>
    <w:rsid w:val="009A1BF8"/>
    <w:rsid w:val="009A3175"/>
    <w:rsid w:val="009A3194"/>
    <w:rsid w:val="009D7636"/>
    <w:rsid w:val="009E5CBB"/>
    <w:rsid w:val="009F301D"/>
    <w:rsid w:val="009F3DA3"/>
    <w:rsid w:val="00A177ED"/>
    <w:rsid w:val="00A22F9D"/>
    <w:rsid w:val="00A2399A"/>
    <w:rsid w:val="00A33D76"/>
    <w:rsid w:val="00A54C3D"/>
    <w:rsid w:val="00A633B5"/>
    <w:rsid w:val="00A66FC4"/>
    <w:rsid w:val="00A930AC"/>
    <w:rsid w:val="00AD61BD"/>
    <w:rsid w:val="00AE6EFD"/>
    <w:rsid w:val="00AF0137"/>
    <w:rsid w:val="00B56057"/>
    <w:rsid w:val="00B67436"/>
    <w:rsid w:val="00B7315D"/>
    <w:rsid w:val="00B86D43"/>
    <w:rsid w:val="00BC388D"/>
    <w:rsid w:val="00BE3BB6"/>
    <w:rsid w:val="00C03336"/>
    <w:rsid w:val="00C0590A"/>
    <w:rsid w:val="00C3126A"/>
    <w:rsid w:val="00C31DD8"/>
    <w:rsid w:val="00C45CC8"/>
    <w:rsid w:val="00C47E3D"/>
    <w:rsid w:val="00CA5627"/>
    <w:rsid w:val="00CC7B10"/>
    <w:rsid w:val="00CD148C"/>
    <w:rsid w:val="00CD2005"/>
    <w:rsid w:val="00CE1C8D"/>
    <w:rsid w:val="00CE1EE1"/>
    <w:rsid w:val="00D010B5"/>
    <w:rsid w:val="00D1045F"/>
    <w:rsid w:val="00D46686"/>
    <w:rsid w:val="00D556CB"/>
    <w:rsid w:val="00D9384D"/>
    <w:rsid w:val="00DB057B"/>
    <w:rsid w:val="00DB0EDE"/>
    <w:rsid w:val="00DB1895"/>
    <w:rsid w:val="00DC07C6"/>
    <w:rsid w:val="00DF10A2"/>
    <w:rsid w:val="00E16B1E"/>
    <w:rsid w:val="00E35D66"/>
    <w:rsid w:val="00E3750A"/>
    <w:rsid w:val="00E43F46"/>
    <w:rsid w:val="00E513F5"/>
    <w:rsid w:val="00E67BBE"/>
    <w:rsid w:val="00EB6555"/>
    <w:rsid w:val="00ED0D92"/>
    <w:rsid w:val="00ED1C55"/>
    <w:rsid w:val="00EF7833"/>
    <w:rsid w:val="00F33AF3"/>
    <w:rsid w:val="00F50E51"/>
    <w:rsid w:val="00F80574"/>
    <w:rsid w:val="00FA3142"/>
    <w:rsid w:val="00FC3BDB"/>
    <w:rsid w:val="00FD4C14"/>
    <w:rsid w:val="00FD5A91"/>
    <w:rsid w:val="02796EC8"/>
    <w:rsid w:val="027D3B5B"/>
    <w:rsid w:val="042566C8"/>
    <w:rsid w:val="08A2174C"/>
    <w:rsid w:val="0F927005"/>
    <w:rsid w:val="17BE59F7"/>
    <w:rsid w:val="18465656"/>
    <w:rsid w:val="1AF446CC"/>
    <w:rsid w:val="1B152EAF"/>
    <w:rsid w:val="1B98136B"/>
    <w:rsid w:val="1B9A7F4B"/>
    <w:rsid w:val="203074AB"/>
    <w:rsid w:val="2712780A"/>
    <w:rsid w:val="31731ED8"/>
    <w:rsid w:val="3943340D"/>
    <w:rsid w:val="397F3A65"/>
    <w:rsid w:val="39D23390"/>
    <w:rsid w:val="3D1D4589"/>
    <w:rsid w:val="436D1173"/>
    <w:rsid w:val="51370BA1"/>
    <w:rsid w:val="58CD0C59"/>
    <w:rsid w:val="62946B85"/>
    <w:rsid w:val="637649C5"/>
    <w:rsid w:val="69D30614"/>
    <w:rsid w:val="69DA6D33"/>
    <w:rsid w:val="6D683307"/>
    <w:rsid w:val="6E4E57A4"/>
    <w:rsid w:val="73E80F71"/>
    <w:rsid w:val="77AD2B90"/>
    <w:rsid w:val="7D1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sz w:val="18"/>
      <w:szCs w:val="18"/>
    </w:rPr>
  </w:style>
  <w:style w:type="character" w:customStyle="1" w:styleId="11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3FB004-78F6-4496-82BB-06E3A3C98B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173</Characters>
  <Lines>1</Lines>
  <Paragraphs>1</Paragraphs>
  <TotalTime>4</TotalTime>
  <ScaleCrop>false</ScaleCrop>
  <LinksUpToDate>false</LinksUpToDate>
  <CharactersWithSpaces>202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2021-02-07T06:36:00Z</dcterms:created>
  <dc:creator>林樱</dc:creator>
  <cp:lastModifiedBy>赵晓丽</cp:lastModifiedBy>
  <dcterms:modified xsi:type="dcterms:W3CDTF">2022-03-21T08:04:16Z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A10276D7FF91410192D98CD7FC25634B</vt:lpwstr>
  </property>
</Properties>
</file>