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72039" w14:textId="77777777" w:rsidR="00EC66A6" w:rsidRPr="00DE5223" w:rsidRDefault="00EC66A6" w:rsidP="00EC66A6">
      <w:pPr>
        <w:tabs>
          <w:tab w:val="left" w:pos="1140"/>
        </w:tabs>
        <w:rPr>
          <w:rFonts w:ascii="仿宋_GB2312" w:eastAsia="仿宋_GB2312" w:hAnsi="仿宋"/>
          <w:b/>
          <w:sz w:val="28"/>
          <w:szCs w:val="28"/>
        </w:rPr>
      </w:pPr>
      <w:r w:rsidRPr="00DE5223">
        <w:rPr>
          <w:rFonts w:ascii="仿宋_GB2312" w:eastAsia="仿宋_GB2312" w:hAnsi="仿宋" w:hint="eastAsia"/>
          <w:b/>
          <w:sz w:val="28"/>
          <w:szCs w:val="28"/>
        </w:rPr>
        <w:t>附件1</w:t>
      </w:r>
    </w:p>
    <w:p w14:paraId="15CBFBA2" w14:textId="77777777" w:rsidR="00EC66A6" w:rsidRPr="00DE5223" w:rsidRDefault="00EC66A6" w:rsidP="00EC66A6">
      <w:pPr>
        <w:jc w:val="center"/>
        <w:rPr>
          <w:rFonts w:ascii="方正小标宋简体" w:eastAsia="方正小标宋简体"/>
          <w:sz w:val="36"/>
          <w:szCs w:val="36"/>
        </w:rPr>
      </w:pPr>
      <w:r w:rsidRPr="00DE5223">
        <w:rPr>
          <w:rFonts w:ascii="方正小标宋简体" w:eastAsia="方正小标宋简体" w:hint="eastAsia"/>
          <w:sz w:val="36"/>
          <w:szCs w:val="36"/>
        </w:rPr>
        <w:t>202</w:t>
      </w:r>
      <w:r>
        <w:rPr>
          <w:rFonts w:ascii="方正小标宋简体" w:eastAsia="方正小标宋简体"/>
          <w:sz w:val="36"/>
          <w:szCs w:val="36"/>
        </w:rPr>
        <w:t>3</w:t>
      </w:r>
      <w:r w:rsidRPr="00DE5223">
        <w:rPr>
          <w:rFonts w:ascii="方正小标宋简体" w:eastAsia="方正小标宋简体" w:hint="eastAsia"/>
          <w:sz w:val="36"/>
          <w:szCs w:val="36"/>
        </w:rPr>
        <w:t>年生态农业专业委员会</w:t>
      </w:r>
      <w:r>
        <w:rPr>
          <w:rFonts w:ascii="方正小标宋简体" w:eastAsia="方正小标宋简体" w:hint="eastAsia"/>
          <w:sz w:val="36"/>
          <w:szCs w:val="36"/>
        </w:rPr>
        <w:t>学术</w:t>
      </w:r>
      <w:r w:rsidRPr="00DE5223">
        <w:rPr>
          <w:rFonts w:ascii="方正小标宋简体" w:eastAsia="方正小标宋简体" w:hint="eastAsia"/>
          <w:sz w:val="36"/>
          <w:szCs w:val="36"/>
        </w:rPr>
        <w:t>年会方案</w:t>
      </w:r>
    </w:p>
    <w:p w14:paraId="4D812FEC" w14:textId="77777777" w:rsidR="00EC66A6" w:rsidRPr="00DE5223" w:rsidRDefault="00EC66A6" w:rsidP="00EC66A6">
      <w:pPr>
        <w:ind w:firstLineChars="200" w:firstLine="640"/>
        <w:rPr>
          <w:rFonts w:ascii="仿宋_GB2312" w:eastAsia="仿宋_GB2312" w:hAnsi="仿宋" w:hint="eastAsia"/>
          <w:bCs/>
          <w:sz w:val="32"/>
          <w:szCs w:val="32"/>
        </w:rPr>
      </w:pPr>
      <w:r w:rsidRPr="00DE5223">
        <w:rPr>
          <w:rFonts w:ascii="仿宋_GB2312" w:eastAsia="仿宋_GB2312" w:hint="eastAsia"/>
          <w:sz w:val="32"/>
          <w:szCs w:val="32"/>
        </w:rPr>
        <w:t>“</w:t>
      </w:r>
      <w:r w:rsidRPr="00DE5223">
        <w:rPr>
          <w:rFonts w:ascii="仿宋_GB2312" w:eastAsia="仿宋_GB2312" w:hAnsi="仿宋" w:hint="eastAsia"/>
          <w:bCs/>
          <w:sz w:val="32"/>
          <w:szCs w:val="32"/>
        </w:rPr>
        <w:t>十四五”时期是开启全面建设社会主义现代化国家新征程、向第二个百年奋斗目标进军的第一个五年。在习近平生态文明思想引领下，生态文明建设体制机制逐步健全，全社会保护生态环境的合力逐步形成。但农业农村污染防治、农田生态系统保护修复与美丽中国目标要求还有不小差距。2</w:t>
      </w:r>
      <w:r w:rsidRPr="00DE5223">
        <w:rPr>
          <w:rFonts w:ascii="仿宋_GB2312" w:eastAsia="仿宋_GB2312" w:hAnsi="仿宋"/>
          <w:bCs/>
          <w:sz w:val="32"/>
          <w:szCs w:val="32"/>
        </w:rPr>
        <w:t>02</w:t>
      </w:r>
      <w:r>
        <w:rPr>
          <w:rFonts w:ascii="仿宋_GB2312" w:eastAsia="仿宋_GB2312" w:hAnsi="仿宋"/>
          <w:bCs/>
          <w:sz w:val="32"/>
          <w:szCs w:val="32"/>
        </w:rPr>
        <w:t>3</w:t>
      </w:r>
      <w:r w:rsidRPr="00DE5223">
        <w:rPr>
          <w:rFonts w:ascii="仿宋_GB2312" w:eastAsia="仿宋_GB2312" w:hAnsi="仿宋"/>
          <w:bCs/>
          <w:sz w:val="32"/>
          <w:szCs w:val="32"/>
        </w:rPr>
        <w:t>年科学技术年会主要围绕</w:t>
      </w:r>
      <w:r w:rsidRPr="00DE5223">
        <w:rPr>
          <w:rFonts w:ascii="仿宋_GB2312" w:eastAsia="仿宋_GB2312" w:hAnsi="仿宋" w:hint="eastAsia"/>
          <w:bCs/>
          <w:sz w:val="32"/>
          <w:szCs w:val="32"/>
        </w:rPr>
        <w:t>生物多样性保护与生态农业</w:t>
      </w:r>
      <w:r w:rsidRPr="00DE5223">
        <w:rPr>
          <w:rFonts w:ascii="仿宋_GB2312" w:eastAsia="仿宋_GB2312" w:hAnsi="仿宋"/>
          <w:bCs/>
          <w:sz w:val="32"/>
          <w:szCs w:val="32"/>
        </w:rPr>
        <w:t>，以</w:t>
      </w:r>
      <w:r w:rsidRPr="00DE5223">
        <w:rPr>
          <w:rFonts w:ascii="仿宋_GB2312" w:eastAsia="仿宋_GB2312" w:hAnsi="仿宋" w:hint="eastAsia"/>
          <w:bCs/>
          <w:sz w:val="32"/>
          <w:szCs w:val="32"/>
        </w:rPr>
        <w:t>“绿水青山就是金山银山”理念为指导，积极搭建“产学研用”交流平台，推动农业绿色低碳发展，助力海南省国家生态文明试验区建设，建设美丽中国。</w:t>
      </w:r>
    </w:p>
    <w:p w14:paraId="701841CE" w14:textId="77777777" w:rsidR="00EC66A6" w:rsidRPr="00DE5223" w:rsidRDefault="00EC66A6" w:rsidP="00EC66A6">
      <w:pPr>
        <w:spacing w:line="360" w:lineRule="auto"/>
        <w:ind w:firstLineChars="200" w:firstLine="643"/>
        <w:outlineLvl w:val="0"/>
        <w:rPr>
          <w:rFonts w:ascii="黑体" w:eastAsia="黑体" w:hAnsi="黑体" w:hint="eastAsia"/>
          <w:b/>
          <w:sz w:val="32"/>
          <w:szCs w:val="32"/>
        </w:rPr>
      </w:pPr>
      <w:r w:rsidRPr="00DE5223">
        <w:rPr>
          <w:rFonts w:ascii="黑体" w:eastAsia="黑体" w:hAnsi="黑体" w:hint="eastAsia"/>
          <w:b/>
          <w:sz w:val="32"/>
          <w:szCs w:val="32"/>
        </w:rPr>
        <w:t>一、年会主题</w:t>
      </w:r>
    </w:p>
    <w:p w14:paraId="6DA16A34" w14:textId="77777777" w:rsidR="00EC66A6" w:rsidRPr="00DE5223" w:rsidRDefault="00EC66A6" w:rsidP="00EC66A6">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生物多样性保护与生态农业</w:t>
      </w:r>
    </w:p>
    <w:p w14:paraId="64743C28" w14:textId="77777777" w:rsidR="00EC66A6" w:rsidRPr="00DE5223" w:rsidRDefault="00EC66A6" w:rsidP="00EC66A6">
      <w:pPr>
        <w:spacing w:line="360" w:lineRule="auto"/>
        <w:ind w:firstLineChars="200" w:firstLine="643"/>
        <w:outlineLvl w:val="0"/>
        <w:rPr>
          <w:rFonts w:ascii="黑体" w:eastAsia="黑体" w:hAnsi="黑体" w:hint="eastAsia"/>
          <w:b/>
          <w:sz w:val="32"/>
          <w:szCs w:val="32"/>
        </w:rPr>
      </w:pPr>
      <w:r w:rsidRPr="00DE5223">
        <w:rPr>
          <w:rFonts w:ascii="黑体" w:eastAsia="黑体" w:hAnsi="黑体" w:hint="eastAsia"/>
          <w:b/>
          <w:sz w:val="32"/>
          <w:szCs w:val="32"/>
        </w:rPr>
        <w:t>二、组织形式</w:t>
      </w:r>
    </w:p>
    <w:p w14:paraId="5A34C0B1" w14:textId="77777777" w:rsidR="00EC66A6" w:rsidRPr="00DE5223" w:rsidRDefault="00EC66A6" w:rsidP="00EC66A6">
      <w:pPr>
        <w:spacing w:line="360" w:lineRule="auto"/>
        <w:ind w:firstLineChars="200" w:firstLine="640"/>
        <w:rPr>
          <w:rFonts w:ascii="仿宋_GB2312" w:eastAsia="仿宋_GB2312" w:hAnsi="仿宋" w:hint="eastAsia"/>
          <w:sz w:val="32"/>
          <w:szCs w:val="32"/>
        </w:rPr>
      </w:pPr>
      <w:r w:rsidRPr="00DE5223">
        <w:rPr>
          <w:rFonts w:ascii="仿宋_GB2312" w:eastAsia="仿宋_GB2312" w:hAnsi="仿宋" w:hint="eastAsia"/>
          <w:sz w:val="32"/>
          <w:szCs w:val="32"/>
        </w:rPr>
        <w:t>指导单位：海南省生态环境厅</w:t>
      </w:r>
    </w:p>
    <w:p w14:paraId="34D1314D" w14:textId="77777777" w:rsidR="00EC66A6" w:rsidRPr="00DE5223" w:rsidRDefault="00EC66A6" w:rsidP="00EC66A6">
      <w:pPr>
        <w:spacing w:line="360" w:lineRule="auto"/>
        <w:rPr>
          <w:rFonts w:ascii="仿宋_GB2312" w:eastAsia="仿宋_GB2312" w:hAnsi="仿宋"/>
          <w:sz w:val="32"/>
          <w:szCs w:val="32"/>
        </w:rPr>
      </w:pPr>
      <w:r w:rsidRPr="00DE5223">
        <w:rPr>
          <w:rFonts w:ascii="仿宋_GB2312" w:eastAsia="仿宋_GB2312" w:hAnsi="仿宋" w:hint="eastAsia"/>
          <w:sz w:val="32"/>
          <w:szCs w:val="32"/>
        </w:rPr>
        <w:t xml:space="preserve"> </w:t>
      </w:r>
      <w:r w:rsidRPr="00DE5223">
        <w:rPr>
          <w:rFonts w:ascii="仿宋_GB2312" w:eastAsia="仿宋_GB2312" w:hAnsi="仿宋"/>
          <w:sz w:val="32"/>
          <w:szCs w:val="32"/>
        </w:rPr>
        <w:t xml:space="preserve">   主办单位：中国环境科学学会生态农业专业委员会</w:t>
      </w:r>
    </w:p>
    <w:p w14:paraId="585D1922" w14:textId="77777777" w:rsidR="00EC66A6" w:rsidRPr="00DE5223" w:rsidRDefault="00EC66A6" w:rsidP="00EC66A6">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 xml:space="preserve"> </w:t>
      </w:r>
      <w:r w:rsidRPr="00DE5223">
        <w:rPr>
          <w:rFonts w:ascii="仿宋_GB2312" w:eastAsia="仿宋_GB2312" w:hAnsi="仿宋"/>
          <w:sz w:val="32"/>
          <w:szCs w:val="32"/>
        </w:rPr>
        <w:t xml:space="preserve">         中国环境科学研究院生态</w:t>
      </w:r>
      <w:r w:rsidRPr="00DE5223">
        <w:rPr>
          <w:rFonts w:ascii="仿宋_GB2312" w:eastAsia="仿宋_GB2312" w:hAnsi="仿宋" w:hint="eastAsia"/>
          <w:sz w:val="32"/>
          <w:szCs w:val="32"/>
        </w:rPr>
        <w:t>研究</w:t>
      </w:r>
      <w:r w:rsidRPr="00DE5223">
        <w:rPr>
          <w:rFonts w:ascii="仿宋_GB2312" w:eastAsia="仿宋_GB2312" w:hAnsi="仿宋"/>
          <w:sz w:val="32"/>
          <w:szCs w:val="32"/>
        </w:rPr>
        <w:t>所</w:t>
      </w:r>
    </w:p>
    <w:p w14:paraId="069A161B" w14:textId="77777777" w:rsidR="00EC66A6" w:rsidRPr="00DE5223" w:rsidRDefault="00EC66A6" w:rsidP="00EC66A6">
      <w:pPr>
        <w:spacing w:line="360" w:lineRule="auto"/>
        <w:ind w:firstLineChars="200" w:firstLine="640"/>
        <w:rPr>
          <w:rFonts w:ascii="仿宋_GB2312" w:eastAsia="仿宋_GB2312" w:hAnsi="仿宋"/>
          <w:sz w:val="32"/>
          <w:szCs w:val="32"/>
        </w:rPr>
      </w:pPr>
      <w:r w:rsidRPr="00DE5223">
        <w:rPr>
          <w:rFonts w:ascii="仿宋_GB2312" w:eastAsia="仿宋_GB2312" w:hAnsi="仿宋"/>
          <w:sz w:val="32"/>
          <w:szCs w:val="32"/>
        </w:rPr>
        <w:t>联办单位：海南省环境科学</w:t>
      </w:r>
      <w:r>
        <w:rPr>
          <w:rFonts w:ascii="仿宋_GB2312" w:eastAsia="仿宋_GB2312" w:hAnsi="仿宋"/>
          <w:sz w:val="32"/>
          <w:szCs w:val="32"/>
        </w:rPr>
        <w:t>研究</w:t>
      </w:r>
      <w:r w:rsidRPr="00DE5223">
        <w:rPr>
          <w:rFonts w:ascii="仿宋_GB2312" w:eastAsia="仿宋_GB2312" w:hAnsi="仿宋"/>
          <w:sz w:val="32"/>
          <w:szCs w:val="32"/>
        </w:rPr>
        <w:t>院</w:t>
      </w:r>
    </w:p>
    <w:p w14:paraId="604EBABC" w14:textId="77777777" w:rsidR="00EC66A6" w:rsidRPr="00DE5223" w:rsidRDefault="00EC66A6" w:rsidP="00EC66A6">
      <w:pPr>
        <w:spacing w:line="360" w:lineRule="auto"/>
        <w:ind w:firstLineChars="700" w:firstLine="2240"/>
        <w:rPr>
          <w:rFonts w:ascii="仿宋_GB2312" w:eastAsia="仿宋_GB2312" w:hAnsi="仿宋"/>
          <w:sz w:val="32"/>
          <w:szCs w:val="32"/>
        </w:rPr>
      </w:pPr>
      <w:r w:rsidRPr="00DE5223">
        <w:rPr>
          <w:rFonts w:ascii="仿宋_GB2312" w:eastAsia="仿宋_GB2312" w:hAnsi="仿宋"/>
          <w:sz w:val="32"/>
          <w:szCs w:val="32"/>
        </w:rPr>
        <w:t>海南省环境科学</w:t>
      </w:r>
      <w:r w:rsidRPr="00DE5223">
        <w:rPr>
          <w:rFonts w:ascii="仿宋_GB2312" w:eastAsia="仿宋_GB2312" w:hAnsi="仿宋" w:hint="eastAsia"/>
          <w:sz w:val="32"/>
          <w:szCs w:val="32"/>
        </w:rPr>
        <w:t>学会</w:t>
      </w:r>
    </w:p>
    <w:p w14:paraId="475EAF97" w14:textId="77777777" w:rsidR="00EC66A6" w:rsidRPr="00DE5223" w:rsidRDefault="00EC66A6" w:rsidP="00EC66A6">
      <w:pPr>
        <w:spacing w:line="360" w:lineRule="auto"/>
        <w:ind w:firstLineChars="200" w:firstLine="640"/>
        <w:rPr>
          <w:rFonts w:ascii="仿宋_GB2312" w:eastAsia="仿宋_GB2312" w:hAnsi="仿宋" w:hint="eastAsia"/>
          <w:sz w:val="32"/>
          <w:szCs w:val="32"/>
        </w:rPr>
      </w:pPr>
      <w:r w:rsidRPr="00DE5223">
        <w:rPr>
          <w:rFonts w:ascii="仿宋_GB2312" w:eastAsia="仿宋_GB2312" w:hAnsi="仿宋"/>
          <w:sz w:val="32"/>
          <w:szCs w:val="32"/>
        </w:rPr>
        <w:t>合作单位：</w:t>
      </w:r>
      <w:r w:rsidRPr="00625349">
        <w:rPr>
          <w:rFonts w:ascii="仿宋_GB2312" w:eastAsia="仿宋_GB2312" w:hAnsi="仿宋" w:hint="eastAsia"/>
          <w:sz w:val="32"/>
          <w:szCs w:val="32"/>
        </w:rPr>
        <w:t>生态环境部环境规划院农村环境保护中心</w:t>
      </w:r>
    </w:p>
    <w:p w14:paraId="1682FFE9" w14:textId="77777777" w:rsidR="00EC66A6" w:rsidRPr="00DE5223" w:rsidRDefault="00EC66A6" w:rsidP="00EC66A6">
      <w:pPr>
        <w:spacing w:line="360" w:lineRule="auto"/>
        <w:ind w:firstLineChars="200" w:firstLine="643"/>
        <w:outlineLvl w:val="0"/>
        <w:rPr>
          <w:rFonts w:ascii="黑体" w:eastAsia="黑体" w:hAnsi="黑体"/>
          <w:b/>
          <w:sz w:val="32"/>
          <w:szCs w:val="32"/>
        </w:rPr>
      </w:pPr>
      <w:r w:rsidRPr="00DE5223">
        <w:rPr>
          <w:rFonts w:ascii="黑体" w:eastAsia="黑体" w:hAnsi="黑体"/>
          <w:b/>
          <w:sz w:val="32"/>
          <w:szCs w:val="32"/>
        </w:rPr>
        <w:t>三、时间和地点</w:t>
      </w:r>
    </w:p>
    <w:p w14:paraId="3AA04F22" w14:textId="77777777" w:rsidR="00EC66A6" w:rsidRPr="00DE5223" w:rsidRDefault="00EC66A6" w:rsidP="00EC66A6">
      <w:pPr>
        <w:spacing w:line="360" w:lineRule="auto"/>
        <w:ind w:firstLineChars="200" w:firstLine="640"/>
        <w:rPr>
          <w:rFonts w:ascii="仿宋_GB2312" w:eastAsia="仿宋_GB2312" w:hAnsi="仿宋" w:hint="eastAsia"/>
          <w:sz w:val="32"/>
          <w:szCs w:val="32"/>
        </w:rPr>
      </w:pPr>
      <w:r w:rsidRPr="00DE5223">
        <w:rPr>
          <w:rFonts w:ascii="仿宋_GB2312" w:eastAsia="仿宋_GB2312" w:hAnsi="仿宋" w:hint="eastAsia"/>
          <w:sz w:val="32"/>
          <w:szCs w:val="32"/>
        </w:rPr>
        <w:t>时间：20</w:t>
      </w:r>
      <w:r w:rsidRPr="00DE5223">
        <w:rPr>
          <w:rFonts w:ascii="仿宋_GB2312" w:eastAsia="仿宋_GB2312" w:hAnsi="仿宋"/>
          <w:sz w:val="32"/>
          <w:szCs w:val="32"/>
        </w:rPr>
        <w:t>2</w:t>
      </w:r>
      <w:r>
        <w:rPr>
          <w:rFonts w:ascii="仿宋_GB2312" w:eastAsia="仿宋_GB2312" w:hAnsi="仿宋"/>
          <w:sz w:val="32"/>
          <w:szCs w:val="32"/>
        </w:rPr>
        <w:t>3</w:t>
      </w:r>
      <w:r w:rsidRPr="00DE5223">
        <w:rPr>
          <w:rFonts w:ascii="仿宋_GB2312" w:eastAsia="仿宋_GB2312" w:hAnsi="仿宋" w:hint="eastAsia"/>
          <w:sz w:val="32"/>
          <w:szCs w:val="32"/>
        </w:rPr>
        <w:t>年</w:t>
      </w:r>
      <w:r>
        <w:rPr>
          <w:rFonts w:ascii="仿宋_GB2312" w:eastAsia="仿宋_GB2312" w:hAnsi="仿宋"/>
          <w:sz w:val="32"/>
          <w:szCs w:val="32"/>
        </w:rPr>
        <w:t>5</w:t>
      </w:r>
      <w:r w:rsidRPr="00DE5223">
        <w:rPr>
          <w:rFonts w:ascii="仿宋_GB2312" w:eastAsia="仿宋_GB2312" w:hAnsi="仿宋" w:hint="eastAsia"/>
          <w:sz w:val="32"/>
          <w:szCs w:val="32"/>
        </w:rPr>
        <w:t>月</w:t>
      </w:r>
      <w:r w:rsidRPr="00DE5223">
        <w:rPr>
          <w:rFonts w:ascii="仿宋_GB2312" w:eastAsia="仿宋_GB2312" w:hAnsi="仿宋"/>
          <w:sz w:val="32"/>
          <w:szCs w:val="32"/>
        </w:rPr>
        <w:t>29日-</w:t>
      </w:r>
      <w:r>
        <w:rPr>
          <w:rFonts w:ascii="仿宋_GB2312" w:eastAsia="仿宋_GB2312" w:hAnsi="仿宋"/>
          <w:sz w:val="32"/>
          <w:szCs w:val="32"/>
        </w:rPr>
        <w:t>5</w:t>
      </w:r>
      <w:r w:rsidRPr="00DE5223">
        <w:rPr>
          <w:rFonts w:ascii="仿宋_GB2312" w:eastAsia="仿宋_GB2312" w:hAnsi="仿宋"/>
          <w:sz w:val="32"/>
          <w:szCs w:val="32"/>
        </w:rPr>
        <w:t>月</w:t>
      </w:r>
      <w:r>
        <w:rPr>
          <w:rFonts w:ascii="仿宋_GB2312" w:eastAsia="仿宋_GB2312" w:hAnsi="仿宋"/>
          <w:sz w:val="32"/>
          <w:szCs w:val="32"/>
        </w:rPr>
        <w:t>30</w:t>
      </w:r>
      <w:r w:rsidRPr="00DE5223">
        <w:rPr>
          <w:rFonts w:ascii="仿宋_GB2312" w:eastAsia="仿宋_GB2312" w:hAnsi="仿宋"/>
          <w:sz w:val="32"/>
          <w:szCs w:val="32"/>
        </w:rPr>
        <w:t>日，其中</w:t>
      </w:r>
      <w:r>
        <w:rPr>
          <w:rFonts w:ascii="仿宋_GB2312" w:eastAsia="仿宋_GB2312" w:hAnsi="仿宋"/>
          <w:sz w:val="32"/>
          <w:szCs w:val="32"/>
        </w:rPr>
        <w:t>5</w:t>
      </w:r>
      <w:r w:rsidRPr="00DE5223">
        <w:rPr>
          <w:rFonts w:ascii="仿宋_GB2312" w:eastAsia="仿宋_GB2312" w:hAnsi="仿宋"/>
          <w:sz w:val="32"/>
          <w:szCs w:val="32"/>
        </w:rPr>
        <w:t>月</w:t>
      </w:r>
      <w:r w:rsidRPr="00DE5223">
        <w:rPr>
          <w:rFonts w:ascii="仿宋_GB2312" w:eastAsia="仿宋_GB2312" w:hAnsi="仿宋" w:hint="eastAsia"/>
          <w:sz w:val="32"/>
          <w:szCs w:val="32"/>
        </w:rPr>
        <w:t>2</w:t>
      </w:r>
      <w:r w:rsidRPr="00DE5223">
        <w:rPr>
          <w:rFonts w:ascii="仿宋_GB2312" w:eastAsia="仿宋_GB2312" w:hAnsi="仿宋"/>
          <w:sz w:val="32"/>
          <w:szCs w:val="32"/>
        </w:rPr>
        <w:t>9日全</w:t>
      </w:r>
      <w:r w:rsidRPr="00DE5223">
        <w:rPr>
          <w:rFonts w:ascii="仿宋_GB2312" w:eastAsia="仿宋_GB2312" w:hAnsi="仿宋"/>
          <w:sz w:val="32"/>
          <w:szCs w:val="32"/>
        </w:rPr>
        <w:lastRenderedPageBreak/>
        <w:t>天报到</w:t>
      </w:r>
      <w:r>
        <w:rPr>
          <w:rFonts w:ascii="仿宋_GB2312" w:eastAsia="仿宋_GB2312" w:hAnsi="仿宋" w:hint="eastAsia"/>
          <w:sz w:val="32"/>
          <w:szCs w:val="32"/>
        </w:rPr>
        <w:t>，3</w:t>
      </w:r>
      <w:r>
        <w:rPr>
          <w:rFonts w:ascii="仿宋_GB2312" w:eastAsia="仿宋_GB2312" w:hAnsi="仿宋"/>
          <w:sz w:val="32"/>
          <w:szCs w:val="32"/>
        </w:rPr>
        <w:t>0</w:t>
      </w:r>
      <w:r>
        <w:rPr>
          <w:rFonts w:ascii="仿宋_GB2312" w:eastAsia="仿宋_GB2312" w:hAnsi="仿宋" w:hint="eastAsia"/>
          <w:sz w:val="32"/>
          <w:szCs w:val="32"/>
        </w:rPr>
        <w:t>日全天学术会议。</w:t>
      </w:r>
    </w:p>
    <w:p w14:paraId="33089BC0" w14:textId="77777777" w:rsidR="00EC66A6" w:rsidRPr="00DE5223" w:rsidRDefault="00EC66A6" w:rsidP="00EC66A6">
      <w:pPr>
        <w:spacing w:line="360" w:lineRule="auto"/>
        <w:ind w:firstLineChars="200" w:firstLine="640"/>
        <w:rPr>
          <w:rFonts w:ascii="仿宋_GB2312" w:eastAsia="仿宋_GB2312" w:hAnsi="仿宋" w:hint="eastAsia"/>
          <w:sz w:val="32"/>
          <w:szCs w:val="32"/>
        </w:rPr>
      </w:pPr>
      <w:r w:rsidRPr="00DE5223">
        <w:rPr>
          <w:rFonts w:ascii="仿宋_GB2312" w:eastAsia="仿宋_GB2312" w:hAnsi="仿宋" w:hint="eastAsia"/>
          <w:sz w:val="32"/>
          <w:szCs w:val="32"/>
        </w:rPr>
        <w:t>地点：</w:t>
      </w:r>
      <w:r w:rsidRPr="00F04A2F">
        <w:rPr>
          <w:rFonts w:ascii="仿宋_GB2312" w:eastAsia="仿宋_GB2312" w:hAnsi="仿宋" w:hint="eastAsia"/>
          <w:sz w:val="32"/>
          <w:szCs w:val="32"/>
        </w:rPr>
        <w:t>皇马假日海岛风情酒店（</w:t>
      </w:r>
      <w:r>
        <w:rPr>
          <w:rFonts w:ascii="仿宋_GB2312" w:eastAsia="仿宋_GB2312" w:hAnsi="仿宋" w:hint="eastAsia"/>
          <w:sz w:val="32"/>
          <w:szCs w:val="32"/>
        </w:rPr>
        <w:t>海口市</w:t>
      </w:r>
      <w:r w:rsidRPr="00F04A2F">
        <w:rPr>
          <w:rFonts w:ascii="仿宋_GB2312" w:eastAsia="仿宋_GB2312" w:hAnsi="仿宋" w:hint="eastAsia"/>
          <w:sz w:val="32"/>
          <w:szCs w:val="32"/>
        </w:rPr>
        <w:t>美兰区滨江路72号）</w:t>
      </w:r>
    </w:p>
    <w:p w14:paraId="6C4BEAC4" w14:textId="77777777" w:rsidR="00EC66A6" w:rsidRPr="00DE5223" w:rsidRDefault="00EC66A6" w:rsidP="00EC66A6">
      <w:pPr>
        <w:spacing w:line="360" w:lineRule="auto"/>
        <w:ind w:firstLineChars="200" w:firstLine="643"/>
        <w:outlineLvl w:val="0"/>
        <w:rPr>
          <w:rFonts w:ascii="黑体" w:eastAsia="黑体" w:hAnsi="黑体" w:hint="eastAsia"/>
          <w:b/>
          <w:sz w:val="32"/>
          <w:szCs w:val="32"/>
        </w:rPr>
      </w:pPr>
      <w:r w:rsidRPr="00DE5223">
        <w:rPr>
          <w:rFonts w:ascii="黑体" w:eastAsia="黑体" w:hAnsi="黑体" w:hint="eastAsia"/>
          <w:b/>
          <w:sz w:val="32"/>
          <w:szCs w:val="32"/>
        </w:rPr>
        <w:t>四、会议安排</w:t>
      </w:r>
    </w:p>
    <w:p w14:paraId="377A4F20" w14:textId="77777777" w:rsidR="00EC66A6" w:rsidRPr="00DE5223" w:rsidRDefault="00EC66A6" w:rsidP="00EC66A6">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年会拟安排特邀报告、主题报告、学术交流和典型案例考察活动。</w:t>
      </w:r>
    </w:p>
    <w:p w14:paraId="6A3A4415" w14:textId="77777777" w:rsidR="00EC66A6" w:rsidRPr="00DE5223" w:rsidRDefault="00EC66A6" w:rsidP="00EC66A6">
      <w:pPr>
        <w:spacing w:line="360" w:lineRule="auto"/>
        <w:ind w:firstLineChars="200" w:firstLine="643"/>
        <w:rPr>
          <w:rFonts w:ascii="楷体" w:eastAsia="楷体" w:hAnsi="楷体" w:hint="eastAsia"/>
          <w:b/>
          <w:sz w:val="32"/>
          <w:szCs w:val="32"/>
        </w:rPr>
      </w:pPr>
      <w:r w:rsidRPr="00DE5223">
        <w:rPr>
          <w:rFonts w:ascii="楷体" w:eastAsia="楷体" w:hAnsi="楷体" w:hint="eastAsia"/>
          <w:b/>
          <w:sz w:val="32"/>
          <w:szCs w:val="32"/>
        </w:rPr>
        <w:t>（一）开幕式暨特邀主旨报告</w:t>
      </w:r>
    </w:p>
    <w:p w14:paraId="5852C214" w14:textId="77777777" w:rsidR="00EC66A6" w:rsidRPr="00DE5223" w:rsidRDefault="00EC66A6" w:rsidP="00EC66A6">
      <w:pPr>
        <w:spacing w:line="360" w:lineRule="auto"/>
        <w:ind w:firstLineChars="200" w:firstLine="640"/>
        <w:rPr>
          <w:rFonts w:ascii="仿宋_GB2312" w:eastAsia="仿宋_GB2312" w:hAnsi="仿宋" w:hint="eastAsia"/>
          <w:sz w:val="32"/>
          <w:szCs w:val="32"/>
        </w:rPr>
      </w:pPr>
      <w:r w:rsidRPr="00DE5223">
        <w:rPr>
          <w:rFonts w:ascii="仿宋_GB2312" w:eastAsia="仿宋_GB2312" w:hAnsi="仿宋" w:hint="eastAsia"/>
          <w:sz w:val="32"/>
          <w:szCs w:val="32"/>
        </w:rPr>
        <w:t>1.领导致辞：拟邀请中国环境科学学会、海南省生态环境厅、海南省相关市（县）的领导出席开幕式并致辞。</w:t>
      </w:r>
    </w:p>
    <w:p w14:paraId="79EC5B0B" w14:textId="77777777" w:rsidR="00EC66A6" w:rsidRPr="00DE5223" w:rsidRDefault="00EC66A6" w:rsidP="00EC66A6">
      <w:pPr>
        <w:spacing w:line="360" w:lineRule="auto"/>
        <w:ind w:firstLineChars="200" w:firstLine="640"/>
        <w:rPr>
          <w:rFonts w:ascii="仿宋_GB2312" w:eastAsia="仿宋_GB2312" w:hAnsi="仿宋" w:hint="eastAsia"/>
          <w:sz w:val="32"/>
          <w:szCs w:val="32"/>
        </w:rPr>
      </w:pPr>
      <w:r w:rsidRPr="00DE5223">
        <w:rPr>
          <w:rFonts w:ascii="仿宋_GB2312" w:eastAsia="仿宋_GB2312" w:hAnsi="仿宋"/>
          <w:sz w:val="32"/>
          <w:szCs w:val="32"/>
        </w:rPr>
        <w:t>2</w:t>
      </w:r>
      <w:r w:rsidRPr="00DE5223">
        <w:rPr>
          <w:rFonts w:ascii="仿宋_GB2312" w:eastAsia="仿宋_GB2312" w:hAnsi="仿宋" w:hint="eastAsia"/>
          <w:sz w:val="32"/>
          <w:szCs w:val="32"/>
        </w:rPr>
        <w:t>.特邀主旨报告：邀请国内知名专家学者围绕生物多样性在生态农业系统中的应用、保护生物多样性与高效生态农业开发模式、农业生态产品价值实现路径创新与政策保障和海南生物多样性保护与生态农业案例等领域作特邀主旨报告。</w:t>
      </w:r>
    </w:p>
    <w:p w14:paraId="7B6DB6C5" w14:textId="77777777" w:rsidR="00EC66A6" w:rsidRPr="00DE5223" w:rsidRDefault="00EC66A6" w:rsidP="00EC66A6">
      <w:pPr>
        <w:spacing w:line="360" w:lineRule="auto"/>
        <w:ind w:firstLineChars="200" w:firstLine="643"/>
        <w:rPr>
          <w:rFonts w:ascii="楷体" w:eastAsia="楷体" w:hAnsi="楷体" w:hint="eastAsia"/>
          <w:b/>
          <w:sz w:val="32"/>
          <w:szCs w:val="32"/>
        </w:rPr>
      </w:pPr>
      <w:r w:rsidRPr="00DE5223">
        <w:rPr>
          <w:rFonts w:ascii="楷体" w:eastAsia="楷体" w:hAnsi="楷体" w:hint="eastAsia"/>
          <w:b/>
          <w:sz w:val="32"/>
          <w:szCs w:val="32"/>
        </w:rPr>
        <w:t>（二）学术交流</w:t>
      </w:r>
    </w:p>
    <w:p w14:paraId="3B09947C" w14:textId="77777777" w:rsidR="00EC66A6" w:rsidRPr="00DE5223" w:rsidRDefault="00EC66A6" w:rsidP="00EC66A6">
      <w:pPr>
        <w:spacing w:line="360" w:lineRule="auto"/>
        <w:ind w:firstLineChars="200" w:firstLine="640"/>
        <w:rPr>
          <w:rFonts w:ascii="仿宋_GB2312" w:eastAsia="仿宋_GB2312" w:hAnsi="仿宋" w:hint="eastAsia"/>
          <w:sz w:val="32"/>
          <w:szCs w:val="32"/>
        </w:rPr>
      </w:pPr>
      <w:r w:rsidRPr="00DE5223">
        <w:rPr>
          <w:rFonts w:ascii="仿宋_GB2312" w:eastAsia="仿宋_GB2312" w:hAnsi="仿宋" w:hint="eastAsia"/>
          <w:sz w:val="32"/>
          <w:szCs w:val="32"/>
        </w:rPr>
        <w:t>围绕学术年会主题进行交流和研讨。为促进优秀青年科技工作者成长，托举优秀青年人才，本次会议欢迎青年学者参会发言、作报告。</w:t>
      </w:r>
    </w:p>
    <w:p w14:paraId="799228B1" w14:textId="77777777" w:rsidR="00EC66A6" w:rsidRPr="00DE5223" w:rsidRDefault="00EC66A6" w:rsidP="00EC66A6">
      <w:pPr>
        <w:spacing w:line="360" w:lineRule="auto"/>
        <w:ind w:firstLineChars="200" w:firstLine="643"/>
        <w:outlineLvl w:val="0"/>
        <w:rPr>
          <w:rFonts w:ascii="黑体" w:eastAsia="黑体" w:hAnsi="黑体" w:hint="eastAsia"/>
          <w:b/>
          <w:sz w:val="32"/>
          <w:szCs w:val="32"/>
        </w:rPr>
      </w:pPr>
      <w:r w:rsidRPr="00DE5223">
        <w:rPr>
          <w:rFonts w:ascii="黑体" w:eastAsia="黑体" w:hAnsi="黑体" w:hint="eastAsia"/>
          <w:b/>
          <w:sz w:val="32"/>
          <w:szCs w:val="32"/>
        </w:rPr>
        <w:t>五、会务费用</w:t>
      </w:r>
    </w:p>
    <w:p w14:paraId="773011B9" w14:textId="77777777" w:rsidR="00EC66A6" w:rsidRPr="00DE5223" w:rsidRDefault="00EC66A6" w:rsidP="00EC66A6">
      <w:pPr>
        <w:tabs>
          <w:tab w:val="left" w:pos="1140"/>
        </w:tabs>
        <w:ind w:firstLineChars="200" w:firstLine="640"/>
        <w:rPr>
          <w:rFonts w:ascii="仿宋_GB2312" w:eastAsia="仿宋_GB2312" w:hAnsi="仿宋"/>
          <w:sz w:val="32"/>
          <w:szCs w:val="32"/>
        </w:rPr>
      </w:pPr>
      <w:r w:rsidRPr="00DE5223">
        <w:rPr>
          <w:rFonts w:ascii="仿宋_GB2312" w:eastAsia="仿宋_GB2312" w:hAnsi="仿宋" w:hint="eastAsia"/>
          <w:sz w:val="32"/>
          <w:szCs w:val="32"/>
        </w:rPr>
        <w:t>参会代表不收取会议服务费，食宿费用自理。</w:t>
      </w:r>
    </w:p>
    <w:p w14:paraId="5FF07E83" w14:textId="77777777" w:rsidR="00CD2415" w:rsidRPr="00EC66A6" w:rsidRDefault="00CD2415"/>
    <w:sectPr w:rsidR="00CD2415" w:rsidRPr="00EC66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84E8A" w14:textId="77777777" w:rsidR="00EC66A6" w:rsidRDefault="00EC66A6" w:rsidP="00EC66A6">
      <w:r>
        <w:separator/>
      </w:r>
    </w:p>
  </w:endnote>
  <w:endnote w:type="continuationSeparator" w:id="0">
    <w:p w14:paraId="13FB826B" w14:textId="77777777" w:rsidR="00EC66A6" w:rsidRDefault="00EC66A6" w:rsidP="00EC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6047" w14:textId="77777777" w:rsidR="00EC66A6" w:rsidRDefault="00EC66A6" w:rsidP="00EC66A6">
      <w:r>
        <w:separator/>
      </w:r>
    </w:p>
  </w:footnote>
  <w:footnote w:type="continuationSeparator" w:id="0">
    <w:p w14:paraId="77194264" w14:textId="77777777" w:rsidR="00EC66A6" w:rsidRDefault="00EC66A6" w:rsidP="00EC6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B3"/>
    <w:rsid w:val="00026F3C"/>
    <w:rsid w:val="00217EAF"/>
    <w:rsid w:val="003001C9"/>
    <w:rsid w:val="00302813"/>
    <w:rsid w:val="00312CB3"/>
    <w:rsid w:val="00347EC6"/>
    <w:rsid w:val="00397186"/>
    <w:rsid w:val="003B7F28"/>
    <w:rsid w:val="004C762A"/>
    <w:rsid w:val="005731BF"/>
    <w:rsid w:val="00B04209"/>
    <w:rsid w:val="00CD2415"/>
    <w:rsid w:val="00EC6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B69CFC8-71E6-4C19-B851-C79EFA36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6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6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C66A6"/>
    <w:rPr>
      <w:sz w:val="18"/>
      <w:szCs w:val="18"/>
    </w:rPr>
  </w:style>
  <w:style w:type="paragraph" w:styleId="a5">
    <w:name w:val="footer"/>
    <w:basedOn w:val="a"/>
    <w:link w:val="a6"/>
    <w:uiPriority w:val="99"/>
    <w:unhideWhenUsed/>
    <w:rsid w:val="00EC66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C6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洪磊 尚</dc:creator>
  <cp:keywords/>
  <dc:description/>
  <cp:lastModifiedBy>洪磊 尚</cp:lastModifiedBy>
  <cp:revision>2</cp:revision>
  <dcterms:created xsi:type="dcterms:W3CDTF">2023-05-24T06:34:00Z</dcterms:created>
  <dcterms:modified xsi:type="dcterms:W3CDTF">2023-05-24T06:34:00Z</dcterms:modified>
</cp:coreProperties>
</file>