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FFA2" w14:textId="77777777" w:rsidR="000F577D" w:rsidRDefault="00D34582">
      <w:pPr>
        <w:ind w:firstLine="723"/>
        <w:jc w:val="center"/>
        <w:rPr>
          <w:b/>
          <w:sz w:val="36"/>
        </w:rPr>
      </w:pPr>
      <w:r>
        <w:rPr>
          <w:rFonts w:hint="eastAsia"/>
          <w:b/>
          <w:sz w:val="36"/>
        </w:rPr>
        <w:t>第三届面源污染治理与管控学术研讨会</w:t>
      </w:r>
    </w:p>
    <w:p w14:paraId="2462DAFF" w14:textId="77777777" w:rsidR="000F577D" w:rsidRDefault="00D34582">
      <w:pPr>
        <w:ind w:firstLine="723"/>
        <w:jc w:val="center"/>
        <w:rPr>
          <w:b/>
          <w:sz w:val="36"/>
        </w:rPr>
      </w:pPr>
      <w:r>
        <w:rPr>
          <w:rFonts w:hint="eastAsia"/>
          <w:b/>
          <w:sz w:val="36"/>
        </w:rPr>
        <w:t>第一轮会议通知</w:t>
      </w:r>
    </w:p>
    <w:p w14:paraId="7F7826C0" w14:textId="77777777" w:rsidR="000F577D" w:rsidRDefault="00D34582">
      <w:pPr>
        <w:ind w:firstLine="560"/>
      </w:pPr>
      <w:r>
        <w:rPr>
          <w:rFonts w:hint="eastAsia"/>
        </w:rPr>
        <w:t>面源污染治理与管控事关我国生态</w:t>
      </w:r>
      <w:r>
        <w:t>环境</w:t>
      </w:r>
      <w:r>
        <w:rPr>
          <w:rFonts w:hint="eastAsia"/>
        </w:rPr>
        <w:t>改善</w:t>
      </w:r>
      <w:r>
        <w:t>、</w:t>
      </w:r>
      <w:r>
        <w:rPr>
          <w:rFonts w:hint="eastAsia"/>
        </w:rPr>
        <w:t>国家</w:t>
      </w:r>
      <w:r>
        <w:t>粮食安全、</w:t>
      </w:r>
      <w:r>
        <w:rPr>
          <w:rFonts w:hint="eastAsia"/>
        </w:rPr>
        <w:t>农业绿色发展和农村生态文明建设。国家高度重视面源污染治理与管控工作，</w:t>
      </w:r>
      <w:r>
        <w:t>相关政策法规和制度</w:t>
      </w:r>
      <w:r>
        <w:rPr>
          <w:rFonts w:hint="eastAsia"/>
        </w:rPr>
        <w:t>不断</w:t>
      </w:r>
      <w:r>
        <w:t>完善</w:t>
      </w:r>
      <w:r>
        <w:rPr>
          <w:rFonts w:hint="eastAsia"/>
        </w:rPr>
        <w:t>，</w:t>
      </w:r>
      <w:r>
        <w:t>科技</w:t>
      </w:r>
      <w:r>
        <w:rPr>
          <w:rFonts w:hint="eastAsia"/>
        </w:rPr>
        <w:t>创新、管理</w:t>
      </w:r>
      <w:r>
        <w:t>支撑</w:t>
      </w:r>
      <w:r>
        <w:rPr>
          <w:rFonts w:hint="eastAsia"/>
        </w:rPr>
        <w:t>和</w:t>
      </w:r>
      <w:r>
        <w:t>产业化发展面临新机遇、新挑战</w:t>
      </w:r>
      <w:r>
        <w:rPr>
          <w:rFonts w:hint="eastAsia"/>
        </w:rPr>
        <w:t>。为总结交流面源监测、溯源，污染防治技术、材料、产品研发，管控技术标准与区域流域解决方案，以及面源治理与监管试点示范等方面的成效与经验，研讨难点</w:t>
      </w:r>
      <w:r>
        <w:t>问</w:t>
      </w:r>
      <w:r>
        <w:rPr>
          <w:rFonts w:hint="eastAsia"/>
        </w:rPr>
        <w:t>题、技术瓶颈及未来研究方向，为面源污染治理与管控提供新理论、新技术、</w:t>
      </w:r>
      <w:r>
        <w:t>新产品和新经验</w:t>
      </w:r>
      <w:r>
        <w:rPr>
          <w:rFonts w:hint="eastAsia"/>
        </w:rPr>
        <w:t>，中国环境科学研究院联合中国农业大学、江苏省农业科学院等单位，共同组织召开“第三届面源污染治理与管控学术研讨会”。热忱欢迎全国科研院所和高校的专家学者、政府部门管理人员、企业界人士及研究生参会交流！通知如下：</w:t>
      </w:r>
    </w:p>
    <w:p w14:paraId="3F7383D8" w14:textId="77777777" w:rsidR="000F577D" w:rsidRDefault="00D34582">
      <w:pPr>
        <w:pStyle w:val="1"/>
        <w:numPr>
          <w:ilvl w:val="0"/>
          <w:numId w:val="2"/>
        </w:numPr>
      </w:pPr>
      <w:r>
        <w:rPr>
          <w:rFonts w:hint="eastAsia"/>
        </w:rPr>
        <w:t>会议时间、地点和规模</w:t>
      </w:r>
    </w:p>
    <w:p w14:paraId="4D95C51E" w14:textId="77777777" w:rsidR="000F577D" w:rsidRDefault="00D34582">
      <w:pPr>
        <w:ind w:firstLine="560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 w:rsidR="007909D3">
        <w:rPr>
          <w:rFonts w:hint="eastAsia"/>
        </w:rPr>
        <w:t>日</w:t>
      </w:r>
      <w:r>
        <w:rPr>
          <w:rFonts w:hint="eastAsia"/>
        </w:rPr>
        <w:t>-</w:t>
      </w:r>
      <w:r>
        <w:t>9</w:t>
      </w:r>
      <w:r>
        <w:rPr>
          <w:rFonts w:hint="eastAsia"/>
        </w:rPr>
        <w:t>日，内蒙古自治区巴彦淖尔市，规模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人以内。</w:t>
      </w:r>
    </w:p>
    <w:p w14:paraId="05B7ECF7" w14:textId="77777777" w:rsidR="000F577D" w:rsidRDefault="0065574C">
      <w:pPr>
        <w:pStyle w:val="1"/>
      </w:pPr>
      <w:r>
        <w:rPr>
          <w:rFonts w:hint="eastAsia"/>
        </w:rPr>
        <w:t>二、会议议题（</w:t>
      </w:r>
      <w:r w:rsidR="00D34582">
        <w:rPr>
          <w:rFonts w:hint="eastAsia"/>
        </w:rPr>
        <w:t>召集人招募与持续更新中）</w:t>
      </w:r>
    </w:p>
    <w:p w14:paraId="7C0A63C5" w14:textId="77777777" w:rsidR="000F577D" w:rsidRDefault="00D34582">
      <w:pPr>
        <w:ind w:firstLine="560"/>
      </w:pPr>
      <w:r>
        <w:t>1</w:t>
      </w:r>
      <w:r>
        <w:rPr>
          <w:rFonts w:hint="eastAsia"/>
        </w:rPr>
        <w:t>、面源污染监测技术与水</w:t>
      </w:r>
      <w:r>
        <w:rPr>
          <w:rFonts w:hint="eastAsia"/>
        </w:rPr>
        <w:t>-</w:t>
      </w:r>
      <w:r>
        <w:rPr>
          <w:rFonts w:hint="eastAsia"/>
        </w:rPr>
        <w:t>土</w:t>
      </w:r>
      <w:r>
        <w:rPr>
          <w:rFonts w:hint="eastAsia"/>
        </w:rPr>
        <w:t>-</w:t>
      </w:r>
      <w:r>
        <w:rPr>
          <w:rFonts w:hint="eastAsia"/>
        </w:rPr>
        <w:t>气界面排放规律机制（召集人：姚志鹏、赵高峰、周丰…）</w:t>
      </w:r>
    </w:p>
    <w:p w14:paraId="35A26491" w14:textId="77777777" w:rsidR="000F577D" w:rsidRDefault="00D34582">
      <w:pPr>
        <w:ind w:firstLine="560"/>
      </w:pPr>
      <w:r>
        <w:t>2</w:t>
      </w:r>
      <w:r>
        <w:rPr>
          <w:rFonts w:hint="eastAsia"/>
        </w:rPr>
        <w:t>、面源污染负荷估算、源解析及模型（召集人：叶春、左德鹏、李春华、夏永秋、陈丁江…）</w:t>
      </w:r>
    </w:p>
    <w:p w14:paraId="31F8ED03" w14:textId="77777777" w:rsidR="000F577D" w:rsidRDefault="00D34582">
      <w:pPr>
        <w:ind w:firstLine="560"/>
      </w:pPr>
      <w:r>
        <w:t>3</w:t>
      </w:r>
      <w:r>
        <w:rPr>
          <w:rFonts w:hint="eastAsia"/>
        </w:rPr>
        <w:t>、面源污染管控技术及产品（召集人：朱昌雄、孙德智、邹国</w:t>
      </w:r>
      <w:r>
        <w:rPr>
          <w:rFonts w:hint="eastAsia"/>
        </w:rPr>
        <w:lastRenderedPageBreak/>
        <w:t>燕、</w:t>
      </w:r>
      <w:r w:rsidR="00E318B2">
        <w:rPr>
          <w:rFonts w:hint="eastAsia"/>
        </w:rPr>
        <w:t>李红娜、</w:t>
      </w:r>
      <w:r>
        <w:rPr>
          <w:rFonts w:hint="eastAsia"/>
        </w:rPr>
        <w:t>朱波…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5A959DE" w14:textId="77777777" w:rsidR="000F577D" w:rsidRDefault="00D34582">
      <w:pPr>
        <w:ind w:firstLine="560"/>
      </w:pPr>
      <w:r>
        <w:t>4</w:t>
      </w:r>
      <w:r>
        <w:rPr>
          <w:rFonts w:hint="eastAsia"/>
        </w:rPr>
        <w:t>、面源污染管控标准与政策（召集人：耿润哲、赵健、张倩…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CE961F4" w14:textId="77777777" w:rsidR="000F577D" w:rsidRDefault="00D34582">
      <w:pPr>
        <w:ind w:firstLine="560"/>
      </w:pPr>
      <w:r>
        <w:t>5</w:t>
      </w:r>
      <w:r w:rsidR="00E318B2">
        <w:rPr>
          <w:rFonts w:hint="eastAsia"/>
        </w:rPr>
        <w:t>、</w:t>
      </w:r>
      <w:r>
        <w:rPr>
          <w:rFonts w:hint="eastAsia"/>
        </w:rPr>
        <w:t>面源污染治理与</w:t>
      </w:r>
      <w:r w:rsidR="00E318B2">
        <w:rPr>
          <w:rFonts w:hint="eastAsia"/>
        </w:rPr>
        <w:t>监管应用</w:t>
      </w:r>
      <w:r>
        <w:rPr>
          <w:rFonts w:hint="eastAsia"/>
        </w:rPr>
        <w:t>案例（召集人：师华定、薛利红、许稳、崔嵬…）</w:t>
      </w:r>
    </w:p>
    <w:p w14:paraId="605FB258" w14:textId="77777777" w:rsidR="000F577D" w:rsidRDefault="00D34582">
      <w:pPr>
        <w:pStyle w:val="1"/>
      </w:pPr>
      <w:r>
        <w:rPr>
          <w:rFonts w:hint="eastAsia"/>
        </w:rPr>
        <w:t>三、会议组织</w:t>
      </w:r>
    </w:p>
    <w:p w14:paraId="5249B89A" w14:textId="77777777" w:rsidR="000F577D" w:rsidRDefault="00D34582">
      <w:pPr>
        <w:ind w:firstLine="560"/>
      </w:pPr>
      <w:r>
        <w:rPr>
          <w:rFonts w:hint="eastAsia"/>
        </w:rPr>
        <w:t>主办：中国环境科学研究院、中国农业大学、江苏省农业科学院</w:t>
      </w:r>
    </w:p>
    <w:p w14:paraId="713BD597" w14:textId="77777777" w:rsidR="000F577D" w:rsidRDefault="00D34582">
      <w:pPr>
        <w:ind w:firstLine="560"/>
      </w:pPr>
      <w:r>
        <w:rPr>
          <w:rFonts w:hint="eastAsia"/>
        </w:rPr>
        <w:t>承办：中国环境监测总站、中国农业科学院农业环境与可持续发展研究所、同济大学、中日友好环境保护中心、北京师范大学、北京林业大学、南京师范大学、上海市农业科学院、江苏省农业科学院、生态环境部土壤与农业农村生态环境监管技术中心、生态环境部环境与经济政策研究中心、中国科学院南京土壤研究所、中国科学院成都山地灾害与环境研究所、北京大学、浙江大学、中国农业科学院农业资源与农业区划研究所、内蒙古环投公司、力合科技</w:t>
      </w:r>
      <w:r>
        <w:rPr>
          <w:rFonts w:hint="eastAsia"/>
        </w:rPr>
        <w:t>(</w:t>
      </w:r>
      <w:r>
        <w:rPr>
          <w:rFonts w:hint="eastAsia"/>
        </w:rPr>
        <w:t>湖南</w:t>
      </w:r>
      <w:r>
        <w:rPr>
          <w:rFonts w:hint="eastAsia"/>
        </w:rPr>
        <w:t>)</w:t>
      </w:r>
      <w:r>
        <w:rPr>
          <w:rFonts w:hint="eastAsia"/>
        </w:rPr>
        <w:t>股份有限公司、绿创环保集团…（持续更新中）</w:t>
      </w:r>
    </w:p>
    <w:p w14:paraId="1F7E0668" w14:textId="77777777" w:rsidR="000F577D" w:rsidRDefault="00D34582">
      <w:pPr>
        <w:ind w:firstLine="560"/>
      </w:pPr>
      <w:r>
        <w:rPr>
          <w:rFonts w:hint="eastAsia"/>
        </w:rPr>
        <w:t>协办：北京尚云互联科技有限公司…（持续更新中）</w:t>
      </w:r>
    </w:p>
    <w:p w14:paraId="40C883B2" w14:textId="77777777" w:rsidR="000F577D" w:rsidRDefault="00D34582">
      <w:pPr>
        <w:pStyle w:val="1"/>
      </w:pPr>
      <w:r>
        <w:rPr>
          <w:rFonts w:hint="eastAsia"/>
        </w:rPr>
        <w:t>四、会议组织委员会（持续更新中）</w:t>
      </w:r>
    </w:p>
    <w:p w14:paraId="67711B2E" w14:textId="77777777" w:rsidR="000F577D" w:rsidRDefault="00D34582">
      <w:pPr>
        <w:ind w:firstLine="560"/>
      </w:pPr>
      <w:r>
        <w:rPr>
          <w:rFonts w:hint="eastAsia"/>
        </w:rPr>
        <w:t>大会主席：张福锁，中国工程院院士、中国农业大学教授</w:t>
      </w:r>
      <w:r>
        <w:rPr>
          <w:rFonts w:hint="eastAsia"/>
        </w:rPr>
        <w:t xml:space="preserve"> </w:t>
      </w:r>
      <w:r>
        <w:t xml:space="preserve"> </w:t>
      </w:r>
    </w:p>
    <w:p w14:paraId="792C938B" w14:textId="77777777" w:rsidR="000F577D" w:rsidRDefault="00D34582">
      <w:pPr>
        <w:ind w:firstLine="560"/>
      </w:pPr>
      <w:r>
        <w:rPr>
          <w:rFonts w:hint="eastAsia"/>
        </w:rPr>
        <w:t>副主席：宋永会，中国环境科学研究院研究员</w:t>
      </w:r>
      <w:r>
        <w:rPr>
          <w:rFonts w:hint="eastAsia"/>
        </w:rPr>
        <w:t xml:space="preserve"> </w:t>
      </w:r>
      <w:r>
        <w:t xml:space="preserve"> </w:t>
      </w:r>
    </w:p>
    <w:p w14:paraId="3E25218D" w14:textId="77777777" w:rsidR="000F577D" w:rsidRDefault="00D34582">
      <w:pPr>
        <w:ind w:firstLineChars="600" w:firstLine="1680"/>
      </w:pPr>
      <w:r>
        <w:rPr>
          <w:rFonts w:hint="eastAsia"/>
        </w:rPr>
        <w:t>杨林章，江苏省农业科学院研究员</w:t>
      </w:r>
    </w:p>
    <w:p w14:paraId="3184E0FC" w14:textId="77777777" w:rsidR="000F577D" w:rsidRDefault="00D34582">
      <w:pPr>
        <w:ind w:firstLine="560"/>
      </w:pPr>
      <w:r>
        <w:rPr>
          <w:rFonts w:hint="eastAsia"/>
        </w:rPr>
        <w:t>秘书长：赵健、薛利红、许稳</w:t>
      </w:r>
    </w:p>
    <w:p w14:paraId="51B7F751" w14:textId="77777777" w:rsidR="000F577D" w:rsidRDefault="00D34582">
      <w:pPr>
        <w:ind w:firstLine="560"/>
      </w:pPr>
      <w:r>
        <w:rPr>
          <w:rFonts w:hint="eastAsia"/>
        </w:rPr>
        <w:t>委员：于建光、王圣瑞、王延华、</w:t>
      </w:r>
      <w:r w:rsidR="000E7A4D">
        <w:rPr>
          <w:rFonts w:hint="eastAsia"/>
        </w:rPr>
        <w:t>左德鹏、</w:t>
      </w:r>
      <w:r>
        <w:rPr>
          <w:rFonts w:hint="eastAsia"/>
        </w:rPr>
        <w:t>卢少勇、叶春、</w:t>
      </w:r>
      <w:r w:rsidR="00B913F1">
        <w:rPr>
          <w:rFonts w:hint="eastAsia"/>
        </w:rPr>
        <w:t>师华定、朱昌雄、朱波、</w:t>
      </w:r>
      <w:r>
        <w:rPr>
          <w:rFonts w:hint="eastAsia"/>
        </w:rPr>
        <w:t>刘宏斌、刘福兴、孙世友、</w:t>
      </w:r>
      <w:r w:rsidR="00B913F1">
        <w:rPr>
          <w:rFonts w:hint="eastAsia"/>
        </w:rPr>
        <w:t>李永涛、</w:t>
      </w:r>
      <w:r w:rsidR="00E318B2">
        <w:rPr>
          <w:rFonts w:hint="eastAsia"/>
        </w:rPr>
        <w:t>李红娜、</w:t>
      </w:r>
      <w:r w:rsidR="00B913F1">
        <w:rPr>
          <w:rFonts w:hint="eastAsia"/>
        </w:rPr>
        <w:t>李</w:t>
      </w:r>
      <w:r w:rsidR="00B913F1">
        <w:rPr>
          <w:rFonts w:hint="eastAsia"/>
        </w:rPr>
        <w:lastRenderedPageBreak/>
        <w:t>春华、李恒鹏、李勤奋、杨殿林、吴永红、吴金水、邹国燕、</w:t>
      </w:r>
      <w:r>
        <w:rPr>
          <w:rFonts w:hint="eastAsia"/>
        </w:rPr>
        <w:t>陈丁江、陈磊、周丰、</w:t>
      </w:r>
      <w:r w:rsidR="00B913F1">
        <w:rPr>
          <w:rFonts w:hint="eastAsia"/>
        </w:rPr>
        <w:t>赵高峰、施卫明、</w:t>
      </w:r>
      <w:r>
        <w:rPr>
          <w:rFonts w:hint="eastAsia"/>
        </w:rPr>
        <w:t>姚志鹏、</w:t>
      </w:r>
      <w:r w:rsidR="00B913F1">
        <w:rPr>
          <w:rFonts w:hint="eastAsia"/>
        </w:rPr>
        <w:t>袁增伟、耿润哲、夏永秋、</w:t>
      </w:r>
      <w:r>
        <w:rPr>
          <w:rFonts w:hint="eastAsia"/>
        </w:rPr>
        <w:t>倪九派、</w:t>
      </w:r>
      <w:r w:rsidR="00B913F1" w:rsidRPr="000E7A4D">
        <w:rPr>
          <w:rFonts w:hint="eastAsia"/>
        </w:rPr>
        <w:t>殷培红</w:t>
      </w:r>
      <w:r w:rsidR="00B913F1">
        <w:rPr>
          <w:rFonts w:hint="eastAsia"/>
        </w:rPr>
        <w:t>、</w:t>
      </w:r>
      <w:r w:rsidR="00E318B2">
        <w:rPr>
          <w:rFonts w:hint="eastAsia"/>
        </w:rPr>
        <w:t>高红杰、</w:t>
      </w:r>
      <w:r w:rsidR="00B913F1" w:rsidRPr="000E7A4D">
        <w:rPr>
          <w:rFonts w:hint="eastAsia"/>
        </w:rPr>
        <w:t>葛察忠</w:t>
      </w:r>
      <w:r w:rsidR="00B913F1">
        <w:rPr>
          <w:rFonts w:hint="eastAsia"/>
        </w:rPr>
        <w:t>、</w:t>
      </w:r>
      <w:r w:rsidR="000E7A4D">
        <w:rPr>
          <w:rFonts w:hint="eastAsia"/>
        </w:rPr>
        <w:t>程红光、</w:t>
      </w:r>
      <w:r w:rsidR="00B913F1">
        <w:rPr>
          <w:rFonts w:hint="eastAsia"/>
        </w:rPr>
        <w:t>颜晓元、</w:t>
      </w:r>
      <w:r>
        <w:rPr>
          <w:rFonts w:hint="eastAsia"/>
        </w:rPr>
        <w:t>魏东洋、魏健</w:t>
      </w:r>
      <w:r w:rsidR="00596C3F">
        <w:t>…</w:t>
      </w:r>
      <w:r>
        <w:rPr>
          <w:rFonts w:hint="eastAsia"/>
        </w:rPr>
        <w:t>（排名按姓氏笔画，持续更新中）</w:t>
      </w:r>
    </w:p>
    <w:p w14:paraId="1997BB1D" w14:textId="77777777" w:rsidR="000F577D" w:rsidRDefault="00D34582">
      <w:pPr>
        <w:pStyle w:val="1"/>
      </w:pPr>
      <w:r>
        <w:rPr>
          <w:rFonts w:hint="eastAsia"/>
        </w:rPr>
        <w:t>五、会议报告和论文征集</w:t>
      </w:r>
    </w:p>
    <w:p w14:paraId="6CF21575" w14:textId="77777777" w:rsidR="000F577D" w:rsidRDefault="00D34582">
      <w:pPr>
        <w:ind w:firstLine="560"/>
      </w:pPr>
      <w:r>
        <w:rPr>
          <w:rFonts w:hint="eastAsia"/>
        </w:rPr>
        <w:t>会议面向全国参会代表征集专题会议报告和会议论文，拟组织优秀会议论文在《环境工程技术学报》等期刊专刊发表。</w:t>
      </w:r>
    </w:p>
    <w:p w14:paraId="1E2E261D" w14:textId="77777777" w:rsidR="000F577D" w:rsidRDefault="00D34582">
      <w:pPr>
        <w:pStyle w:val="1"/>
      </w:pPr>
      <w:r>
        <w:rPr>
          <w:rFonts w:hint="eastAsia"/>
        </w:rPr>
        <w:t>六、会议注册及费用</w:t>
      </w:r>
    </w:p>
    <w:p w14:paraId="6B78DCB5" w14:textId="77777777" w:rsidR="000F577D" w:rsidRPr="00A8126A" w:rsidRDefault="00D34582">
      <w:pPr>
        <w:ind w:firstLine="560"/>
      </w:pPr>
      <w:r w:rsidRPr="00A8126A">
        <w:t>1</w:t>
      </w:r>
      <w:r w:rsidRPr="00A8126A">
        <w:rPr>
          <w:rFonts w:hint="eastAsia"/>
        </w:rPr>
        <w:t>、会议采用</w:t>
      </w:r>
      <w:r w:rsidRPr="00A262E2">
        <w:rPr>
          <w:rFonts w:hint="eastAsia"/>
          <w:b/>
        </w:rPr>
        <w:t>在线报名</w:t>
      </w:r>
      <w:r w:rsidRPr="00A8126A">
        <w:rPr>
          <w:rFonts w:hint="eastAsia"/>
        </w:rPr>
        <w:t>方式，参会人员可点击链接（</w:t>
      </w:r>
      <w:r w:rsidR="006655B4">
        <w:rPr>
          <w:rFonts w:hint="eastAsia"/>
        </w:rPr>
        <w:t xml:space="preserve"> </w:t>
      </w:r>
      <w:hyperlink r:id="rId7" w:history="1">
        <w:r w:rsidR="006655B4" w:rsidRPr="002A4475">
          <w:rPr>
            <w:rStyle w:val="ac"/>
          </w:rPr>
          <w:t>https://eiacloud.mike-x.com/utlMS</w:t>
        </w:r>
      </w:hyperlink>
      <w:r w:rsidR="006655B4">
        <w:t xml:space="preserve"> </w:t>
      </w:r>
      <w:r w:rsidRPr="00A8126A">
        <w:rPr>
          <w:rFonts w:hint="eastAsia"/>
        </w:rPr>
        <w:t>）或识别下方二维码提交个人信息，报名截止日期：</w:t>
      </w:r>
      <w:r w:rsidRPr="00A8126A">
        <w:rPr>
          <w:rFonts w:hint="eastAsia"/>
        </w:rPr>
        <w:t>2024</w:t>
      </w:r>
      <w:r w:rsidRPr="00A8126A">
        <w:rPr>
          <w:rFonts w:hint="eastAsia"/>
        </w:rPr>
        <w:t>年</w:t>
      </w:r>
      <w:r w:rsidRPr="00A8126A">
        <w:rPr>
          <w:rFonts w:hint="eastAsia"/>
        </w:rPr>
        <w:t>8</w:t>
      </w:r>
      <w:r w:rsidRPr="00A8126A">
        <w:rPr>
          <w:rFonts w:hint="eastAsia"/>
        </w:rPr>
        <w:t>月</w:t>
      </w:r>
      <w:r w:rsidRPr="00A8126A">
        <w:t>10</w:t>
      </w:r>
      <w:r w:rsidRPr="00A8126A">
        <w:rPr>
          <w:rFonts w:hint="eastAsia"/>
        </w:rPr>
        <w:t>日。</w:t>
      </w:r>
    </w:p>
    <w:p w14:paraId="16B7F21C" w14:textId="77777777" w:rsidR="000F577D" w:rsidRDefault="00DC3754" w:rsidP="00A435F2">
      <w:pPr>
        <w:ind w:firstLineChars="0" w:firstLine="0"/>
        <w:jc w:val="center"/>
        <w:rPr>
          <w:highlight w:val="yellow"/>
        </w:rPr>
      </w:pPr>
      <w:r w:rsidRPr="00DC3754">
        <w:rPr>
          <w:noProof/>
        </w:rPr>
        <w:drawing>
          <wp:inline distT="0" distB="0" distL="0" distR="0" wp14:anchorId="0C389532" wp14:editId="71C0655F">
            <wp:extent cx="1873250" cy="1873250"/>
            <wp:effectExtent l="0" t="0" r="0" b="0"/>
            <wp:docPr id="1" name="图片 1" descr="C:\Users\dell\Documents\WeChat Files\wxid_9mhh9ga2v5lw21\FileStorage\Temp\b7a96860bbe0557246e65cf972ce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9mhh9ga2v5lw21\FileStorage\Temp\b7a96860bbe0557246e65cf972ce1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D472" w14:textId="77777777" w:rsidR="000F577D" w:rsidRDefault="00D34582">
      <w:pPr>
        <w:ind w:firstLine="560"/>
      </w:pPr>
      <w:r w:rsidRPr="00A262E2">
        <w:t>2</w:t>
      </w:r>
      <w:r w:rsidR="000A0A7D" w:rsidRPr="00A262E2">
        <w:rPr>
          <w:rFonts w:hint="eastAsia"/>
        </w:rPr>
        <w:t>、</w:t>
      </w:r>
      <w:r w:rsidR="005046DD">
        <w:rPr>
          <w:rFonts w:hint="eastAsia"/>
        </w:rPr>
        <w:t>会议</w:t>
      </w:r>
      <w:r w:rsidRPr="0038371F">
        <w:rPr>
          <w:rFonts w:hint="eastAsia"/>
          <w:b/>
        </w:rPr>
        <w:t>收取</w:t>
      </w:r>
      <w:r w:rsidR="005046DD" w:rsidRPr="0038371F">
        <w:rPr>
          <w:rFonts w:hint="eastAsia"/>
          <w:b/>
        </w:rPr>
        <w:t>注册费</w:t>
      </w:r>
      <w:r w:rsidR="000A0A7D" w:rsidRPr="00A262E2">
        <w:rPr>
          <w:rFonts w:hint="eastAsia"/>
        </w:rPr>
        <w:t>，</w:t>
      </w:r>
      <w:r w:rsidR="005046DD">
        <w:rPr>
          <w:rFonts w:hint="eastAsia"/>
        </w:rPr>
        <w:t>用于会议资料、场地租用、</w:t>
      </w:r>
      <w:r w:rsidR="000A0A7D">
        <w:rPr>
          <w:rFonts w:hint="eastAsia"/>
        </w:rPr>
        <w:t>餐费等，不</w:t>
      </w:r>
      <w:r w:rsidR="000A0A7D" w:rsidRPr="000A0A7D">
        <w:rPr>
          <w:rFonts w:hint="eastAsia"/>
        </w:rPr>
        <w:t>含交通费和住宿费。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2642"/>
        <w:gridCol w:w="3417"/>
      </w:tblGrid>
      <w:tr w:rsidR="00A435F2" w:rsidRPr="00726665" w14:paraId="08433958" w14:textId="77777777" w:rsidTr="00726665">
        <w:trPr>
          <w:trHeight w:val="848"/>
          <w:jc w:val="center"/>
        </w:trPr>
        <w:tc>
          <w:tcPr>
            <w:tcW w:w="1469" w:type="dxa"/>
            <w:vAlign w:val="center"/>
          </w:tcPr>
          <w:p w14:paraId="2515DCB4" w14:textId="77777777" w:rsidR="00A435F2" w:rsidRPr="00726665" w:rsidRDefault="00A435F2" w:rsidP="00726665">
            <w:pPr>
              <w:spacing w:line="360" w:lineRule="exact"/>
              <w:ind w:firstLineChars="0" w:firstLine="0"/>
              <w:jc w:val="center"/>
              <w:rPr>
                <w:b/>
              </w:rPr>
            </w:pPr>
            <w:r w:rsidRPr="00726665">
              <w:rPr>
                <w:rFonts w:hint="eastAsia"/>
                <w:b/>
              </w:rPr>
              <w:t>代表类型</w:t>
            </w:r>
          </w:p>
        </w:tc>
        <w:tc>
          <w:tcPr>
            <w:tcW w:w="0" w:type="auto"/>
            <w:vAlign w:val="center"/>
          </w:tcPr>
          <w:p w14:paraId="52C09D36" w14:textId="77777777" w:rsidR="00A435F2" w:rsidRPr="00726665" w:rsidRDefault="00A435F2" w:rsidP="00726665">
            <w:pPr>
              <w:spacing w:line="360" w:lineRule="exact"/>
              <w:ind w:firstLineChars="0" w:firstLine="0"/>
              <w:jc w:val="center"/>
              <w:rPr>
                <w:b/>
              </w:rPr>
            </w:pPr>
            <w:r w:rsidRPr="00726665">
              <w:rPr>
                <w:rFonts w:hint="eastAsia"/>
                <w:b/>
              </w:rPr>
              <w:t>早鸟注册</w:t>
            </w:r>
            <w:r w:rsidR="000A0A7D" w:rsidRPr="00726665">
              <w:rPr>
                <w:rFonts w:hint="eastAsia"/>
                <w:b/>
              </w:rPr>
              <w:t>费</w:t>
            </w:r>
          </w:p>
          <w:p w14:paraId="425C06D2" w14:textId="77777777" w:rsidR="00A435F2" w:rsidRPr="00726665" w:rsidRDefault="00A435F2" w:rsidP="00726665">
            <w:pPr>
              <w:spacing w:line="360" w:lineRule="exact"/>
              <w:ind w:firstLineChars="0" w:firstLine="0"/>
              <w:jc w:val="center"/>
              <w:rPr>
                <w:b/>
              </w:rPr>
            </w:pPr>
            <w:r w:rsidRPr="00726665">
              <w:rPr>
                <w:rFonts w:hint="eastAsia"/>
                <w:b/>
                <w:sz w:val="24"/>
              </w:rPr>
              <w:t>（</w:t>
            </w:r>
            <w:r w:rsidRPr="00726665">
              <w:rPr>
                <w:rFonts w:hint="eastAsia"/>
                <w:b/>
                <w:sz w:val="24"/>
              </w:rPr>
              <w:t>8</w:t>
            </w:r>
            <w:r w:rsidRPr="00726665">
              <w:rPr>
                <w:rFonts w:hint="eastAsia"/>
                <w:b/>
                <w:sz w:val="24"/>
              </w:rPr>
              <w:t>月</w:t>
            </w:r>
            <w:r w:rsidRPr="00726665">
              <w:rPr>
                <w:rFonts w:hint="eastAsia"/>
                <w:b/>
                <w:sz w:val="24"/>
              </w:rPr>
              <w:t>1</w:t>
            </w:r>
            <w:r w:rsidRPr="00726665">
              <w:rPr>
                <w:b/>
                <w:sz w:val="24"/>
              </w:rPr>
              <w:t>0</w:t>
            </w:r>
            <w:r w:rsidRPr="00726665">
              <w:rPr>
                <w:rFonts w:hint="eastAsia"/>
                <w:b/>
                <w:sz w:val="24"/>
              </w:rPr>
              <w:t>日</w:t>
            </w:r>
            <w:r w:rsidRPr="00726665">
              <w:rPr>
                <w:rFonts w:hint="eastAsia"/>
                <w:b/>
                <w:sz w:val="24"/>
              </w:rPr>
              <w:t>2</w:t>
            </w:r>
            <w:r w:rsidRPr="00726665">
              <w:rPr>
                <w:b/>
                <w:sz w:val="24"/>
              </w:rPr>
              <w:t>3</w:t>
            </w:r>
            <w:r w:rsidRPr="00726665">
              <w:rPr>
                <w:rFonts w:hint="eastAsia"/>
                <w:b/>
                <w:sz w:val="24"/>
              </w:rPr>
              <w:t>:5</w:t>
            </w:r>
            <w:r w:rsidRPr="00726665">
              <w:rPr>
                <w:b/>
                <w:sz w:val="24"/>
              </w:rPr>
              <w:t>9</w:t>
            </w:r>
            <w:r w:rsidRPr="00726665">
              <w:rPr>
                <w:rFonts w:hint="eastAsia"/>
                <w:b/>
                <w:sz w:val="24"/>
              </w:rPr>
              <w:t>前）</w:t>
            </w:r>
          </w:p>
        </w:tc>
        <w:tc>
          <w:tcPr>
            <w:tcW w:w="3417" w:type="dxa"/>
            <w:vAlign w:val="center"/>
          </w:tcPr>
          <w:p w14:paraId="5F7E76D6" w14:textId="77777777" w:rsidR="00A435F2" w:rsidRPr="00726665" w:rsidRDefault="00A435F2" w:rsidP="00726665">
            <w:pPr>
              <w:spacing w:line="360" w:lineRule="exact"/>
              <w:ind w:firstLineChars="0" w:firstLine="0"/>
              <w:jc w:val="center"/>
              <w:rPr>
                <w:b/>
              </w:rPr>
            </w:pPr>
            <w:r w:rsidRPr="00726665">
              <w:rPr>
                <w:rFonts w:hint="eastAsia"/>
                <w:b/>
              </w:rPr>
              <w:t>常规注册</w:t>
            </w:r>
            <w:r w:rsidR="000A0A7D" w:rsidRPr="00726665">
              <w:rPr>
                <w:rFonts w:hint="eastAsia"/>
                <w:b/>
              </w:rPr>
              <w:t>费</w:t>
            </w:r>
          </w:p>
          <w:p w14:paraId="11A1D3B3" w14:textId="77777777" w:rsidR="00A435F2" w:rsidRPr="00726665" w:rsidRDefault="00A435F2" w:rsidP="00726665">
            <w:pPr>
              <w:spacing w:line="360" w:lineRule="exact"/>
              <w:ind w:firstLineChars="0" w:firstLine="0"/>
              <w:jc w:val="center"/>
              <w:rPr>
                <w:b/>
              </w:rPr>
            </w:pPr>
            <w:r w:rsidRPr="00726665">
              <w:rPr>
                <w:rFonts w:hint="eastAsia"/>
                <w:b/>
                <w:sz w:val="24"/>
              </w:rPr>
              <w:t>（</w:t>
            </w:r>
            <w:r w:rsidRPr="00726665">
              <w:rPr>
                <w:rFonts w:hint="eastAsia"/>
                <w:b/>
                <w:sz w:val="24"/>
              </w:rPr>
              <w:t>8</w:t>
            </w:r>
            <w:r w:rsidRPr="00726665">
              <w:rPr>
                <w:rFonts w:hint="eastAsia"/>
                <w:b/>
                <w:sz w:val="24"/>
              </w:rPr>
              <w:t>月</w:t>
            </w:r>
            <w:r w:rsidRPr="00726665">
              <w:rPr>
                <w:rFonts w:hint="eastAsia"/>
                <w:b/>
                <w:sz w:val="24"/>
              </w:rPr>
              <w:t>1</w:t>
            </w:r>
            <w:r w:rsidRPr="00726665">
              <w:rPr>
                <w:b/>
                <w:sz w:val="24"/>
              </w:rPr>
              <w:t>0</w:t>
            </w:r>
            <w:r w:rsidRPr="00726665">
              <w:rPr>
                <w:rFonts w:hint="eastAsia"/>
                <w:b/>
                <w:sz w:val="24"/>
              </w:rPr>
              <w:t>日</w:t>
            </w:r>
            <w:r w:rsidRPr="00726665">
              <w:rPr>
                <w:rFonts w:hint="eastAsia"/>
                <w:b/>
                <w:sz w:val="24"/>
              </w:rPr>
              <w:t>2</w:t>
            </w:r>
            <w:r w:rsidRPr="00726665">
              <w:rPr>
                <w:b/>
                <w:sz w:val="24"/>
              </w:rPr>
              <w:t>3</w:t>
            </w:r>
            <w:r w:rsidRPr="00726665">
              <w:rPr>
                <w:rFonts w:hint="eastAsia"/>
                <w:b/>
                <w:sz w:val="24"/>
              </w:rPr>
              <w:t>:5</w:t>
            </w:r>
            <w:r w:rsidRPr="00726665">
              <w:rPr>
                <w:b/>
                <w:sz w:val="24"/>
              </w:rPr>
              <w:t>9</w:t>
            </w:r>
            <w:r w:rsidRPr="00726665">
              <w:rPr>
                <w:rFonts w:hint="eastAsia"/>
                <w:b/>
                <w:sz w:val="24"/>
              </w:rPr>
              <w:t>后）</w:t>
            </w:r>
          </w:p>
        </w:tc>
      </w:tr>
      <w:tr w:rsidR="00A435F2" w:rsidRPr="00726665" w14:paraId="06604878" w14:textId="77777777" w:rsidTr="00726665">
        <w:trPr>
          <w:jc w:val="center"/>
        </w:trPr>
        <w:tc>
          <w:tcPr>
            <w:tcW w:w="1469" w:type="dxa"/>
            <w:vAlign w:val="center"/>
          </w:tcPr>
          <w:p w14:paraId="15FBAB1B" w14:textId="77777777" w:rsidR="00A435F2" w:rsidRPr="00726665" w:rsidRDefault="00A435F2" w:rsidP="00A435F2">
            <w:pPr>
              <w:ind w:firstLineChars="0" w:firstLine="0"/>
              <w:jc w:val="center"/>
            </w:pPr>
            <w:r w:rsidRPr="00726665">
              <w:rPr>
                <w:rFonts w:hint="eastAsia"/>
              </w:rPr>
              <w:t>工作人员</w:t>
            </w:r>
          </w:p>
        </w:tc>
        <w:tc>
          <w:tcPr>
            <w:tcW w:w="0" w:type="auto"/>
            <w:vAlign w:val="center"/>
          </w:tcPr>
          <w:p w14:paraId="72DFDEE2" w14:textId="77777777" w:rsidR="00A435F2" w:rsidRPr="00726665" w:rsidRDefault="00A435F2" w:rsidP="00726665">
            <w:pPr>
              <w:ind w:firstLineChars="0" w:firstLine="0"/>
              <w:jc w:val="center"/>
            </w:pPr>
            <w:r w:rsidRPr="00726665">
              <w:rPr>
                <w:rFonts w:hint="eastAsia"/>
              </w:rPr>
              <w:t>1</w:t>
            </w:r>
            <w:r w:rsidR="00726665" w:rsidRPr="00726665">
              <w:t>2</w:t>
            </w:r>
            <w:r w:rsidRPr="00726665">
              <w:t>00</w:t>
            </w:r>
            <w:r w:rsidRPr="00726665">
              <w:rPr>
                <w:rFonts w:hint="eastAsia"/>
              </w:rPr>
              <w:t>元</w:t>
            </w:r>
            <w:r w:rsidRPr="00726665">
              <w:rPr>
                <w:rFonts w:hint="eastAsia"/>
              </w:rPr>
              <w:t>/</w:t>
            </w:r>
            <w:r w:rsidRPr="00726665">
              <w:rPr>
                <w:rFonts w:hint="eastAsia"/>
              </w:rPr>
              <w:t>位</w:t>
            </w:r>
          </w:p>
        </w:tc>
        <w:tc>
          <w:tcPr>
            <w:tcW w:w="3417" w:type="dxa"/>
            <w:vAlign w:val="center"/>
          </w:tcPr>
          <w:p w14:paraId="11766729" w14:textId="77777777" w:rsidR="00A435F2" w:rsidRPr="00726665" w:rsidRDefault="00A435F2" w:rsidP="00726665">
            <w:pPr>
              <w:ind w:firstLineChars="0" w:firstLine="0"/>
              <w:jc w:val="center"/>
            </w:pPr>
            <w:r w:rsidRPr="00726665">
              <w:rPr>
                <w:rFonts w:hint="eastAsia"/>
              </w:rPr>
              <w:t>1</w:t>
            </w:r>
            <w:r w:rsidR="00726665" w:rsidRPr="00726665">
              <w:t>5</w:t>
            </w:r>
            <w:r w:rsidRPr="00726665">
              <w:t>00</w:t>
            </w:r>
            <w:r w:rsidRPr="00726665">
              <w:rPr>
                <w:rFonts w:hint="eastAsia"/>
              </w:rPr>
              <w:t>元</w:t>
            </w:r>
            <w:r w:rsidRPr="00726665">
              <w:rPr>
                <w:rFonts w:hint="eastAsia"/>
              </w:rPr>
              <w:t>/</w:t>
            </w:r>
            <w:r w:rsidRPr="00726665">
              <w:rPr>
                <w:rFonts w:hint="eastAsia"/>
              </w:rPr>
              <w:t>位</w:t>
            </w:r>
          </w:p>
        </w:tc>
      </w:tr>
      <w:tr w:rsidR="00A435F2" w:rsidRPr="00726665" w14:paraId="561FBD59" w14:textId="77777777" w:rsidTr="00726665">
        <w:trPr>
          <w:trHeight w:val="213"/>
          <w:jc w:val="center"/>
        </w:trPr>
        <w:tc>
          <w:tcPr>
            <w:tcW w:w="1469" w:type="dxa"/>
            <w:vAlign w:val="center"/>
          </w:tcPr>
          <w:p w14:paraId="36C8DC64" w14:textId="77777777" w:rsidR="00A435F2" w:rsidRPr="00726665" w:rsidRDefault="00A435F2" w:rsidP="00A435F2">
            <w:pPr>
              <w:ind w:firstLineChars="0" w:firstLine="0"/>
              <w:jc w:val="center"/>
            </w:pPr>
            <w:r w:rsidRPr="00726665">
              <w:rPr>
                <w:rFonts w:hint="eastAsia"/>
              </w:rPr>
              <w:t>在校学生</w:t>
            </w:r>
          </w:p>
        </w:tc>
        <w:tc>
          <w:tcPr>
            <w:tcW w:w="0" w:type="auto"/>
            <w:vAlign w:val="center"/>
          </w:tcPr>
          <w:p w14:paraId="52BBB607" w14:textId="77777777" w:rsidR="00A435F2" w:rsidRPr="00726665" w:rsidRDefault="00726665" w:rsidP="00A435F2">
            <w:pPr>
              <w:ind w:firstLineChars="0" w:firstLine="0"/>
              <w:jc w:val="center"/>
            </w:pPr>
            <w:r w:rsidRPr="00726665">
              <w:t>8</w:t>
            </w:r>
            <w:r w:rsidR="00A435F2" w:rsidRPr="00726665">
              <w:t>00</w:t>
            </w:r>
            <w:r w:rsidR="00A435F2" w:rsidRPr="00726665">
              <w:rPr>
                <w:rFonts w:hint="eastAsia"/>
              </w:rPr>
              <w:t>元</w:t>
            </w:r>
            <w:r w:rsidR="00A435F2" w:rsidRPr="00726665">
              <w:rPr>
                <w:rFonts w:hint="eastAsia"/>
              </w:rPr>
              <w:t>/</w:t>
            </w:r>
            <w:r w:rsidR="00A435F2" w:rsidRPr="00726665">
              <w:rPr>
                <w:rFonts w:hint="eastAsia"/>
              </w:rPr>
              <w:t>位</w:t>
            </w:r>
          </w:p>
        </w:tc>
        <w:tc>
          <w:tcPr>
            <w:tcW w:w="3417" w:type="dxa"/>
            <w:vAlign w:val="center"/>
          </w:tcPr>
          <w:p w14:paraId="0643123F" w14:textId="77777777" w:rsidR="00A435F2" w:rsidRPr="00726665" w:rsidRDefault="00A435F2" w:rsidP="00726665">
            <w:pPr>
              <w:ind w:firstLineChars="0" w:firstLine="0"/>
              <w:jc w:val="center"/>
            </w:pPr>
            <w:r w:rsidRPr="00726665">
              <w:rPr>
                <w:rFonts w:hint="eastAsia"/>
              </w:rPr>
              <w:t>1</w:t>
            </w:r>
            <w:r w:rsidR="00726665" w:rsidRPr="00726665">
              <w:t>0</w:t>
            </w:r>
            <w:r w:rsidRPr="00726665">
              <w:t>00</w:t>
            </w:r>
            <w:r w:rsidRPr="00726665">
              <w:rPr>
                <w:rFonts w:hint="eastAsia"/>
              </w:rPr>
              <w:t>元</w:t>
            </w:r>
            <w:r w:rsidRPr="00726665">
              <w:rPr>
                <w:rFonts w:hint="eastAsia"/>
              </w:rPr>
              <w:t>/</w:t>
            </w:r>
            <w:r w:rsidRPr="00726665">
              <w:rPr>
                <w:rFonts w:hint="eastAsia"/>
              </w:rPr>
              <w:t>位</w:t>
            </w:r>
          </w:p>
        </w:tc>
      </w:tr>
    </w:tbl>
    <w:p w14:paraId="1AAFDD98" w14:textId="77777777" w:rsidR="000F577D" w:rsidRDefault="00D34582">
      <w:pPr>
        <w:ind w:firstLine="562"/>
      </w:pPr>
      <w:r w:rsidRPr="000A0A7D">
        <w:rPr>
          <w:b/>
        </w:rPr>
        <w:t>3</w:t>
      </w:r>
      <w:r w:rsidRPr="000A0A7D">
        <w:rPr>
          <w:rFonts w:hint="eastAsia"/>
          <w:b/>
        </w:rPr>
        <w:t>、缴费方式：</w:t>
      </w:r>
      <w:r w:rsidR="005046DD" w:rsidRPr="005046DD">
        <w:rPr>
          <w:rFonts w:hint="eastAsia"/>
        </w:rPr>
        <w:t>注册费由北京尚云互联科技有限公司代收并开具</w:t>
      </w:r>
      <w:r w:rsidR="005046DD" w:rsidRPr="005046DD">
        <w:rPr>
          <w:rFonts w:hint="eastAsia"/>
        </w:rPr>
        <w:lastRenderedPageBreak/>
        <w:t>发票。</w:t>
      </w:r>
      <w:r w:rsidR="0038371F">
        <w:rPr>
          <w:rFonts w:hint="eastAsia"/>
        </w:rPr>
        <w:t>可</w:t>
      </w:r>
      <w:r>
        <w:rPr>
          <w:rFonts w:hint="eastAsia"/>
        </w:rPr>
        <w:t>会前线上支付或报到现场缴费（</w:t>
      </w:r>
      <w:r w:rsidR="007909D3">
        <w:rPr>
          <w:rFonts w:hint="eastAsia"/>
        </w:rPr>
        <w:t>微信</w:t>
      </w:r>
      <w:r w:rsidR="007909D3">
        <w:rPr>
          <w:rFonts w:hint="eastAsia"/>
        </w:rPr>
        <w:t>/</w:t>
      </w:r>
      <w:r>
        <w:rPr>
          <w:rFonts w:hint="eastAsia"/>
        </w:rPr>
        <w:t>支付宝</w:t>
      </w:r>
      <w:r w:rsidR="007909D3">
        <w:rPr>
          <w:rFonts w:hint="eastAsia"/>
        </w:rPr>
        <w:t>/</w:t>
      </w:r>
      <w:r w:rsidR="0038371F">
        <w:rPr>
          <w:rFonts w:hint="eastAsia"/>
        </w:rPr>
        <w:t>银行转账</w:t>
      </w:r>
      <w:r>
        <w:rPr>
          <w:rFonts w:hint="eastAsia"/>
        </w:rPr>
        <w:t>，不支持现金、</w:t>
      </w:r>
      <w:r>
        <w:rPr>
          <w:rFonts w:hint="eastAsia"/>
        </w:rPr>
        <w:t>POS</w:t>
      </w:r>
      <w:r>
        <w:rPr>
          <w:rFonts w:hint="eastAsia"/>
        </w:rPr>
        <w:t>机刷卡）。</w:t>
      </w:r>
      <w:r w:rsidR="007909D3" w:rsidRPr="00A262E2">
        <w:rPr>
          <w:rFonts w:hint="eastAsia"/>
          <w:b/>
          <w:highlight w:val="yellow"/>
        </w:rPr>
        <w:t>汇款时请务必附言：</w:t>
      </w:r>
      <w:r w:rsidR="007909D3" w:rsidRPr="00A262E2">
        <w:rPr>
          <w:rFonts w:hint="eastAsia"/>
          <w:b/>
        </w:rPr>
        <w:t>面源污染防控</w:t>
      </w:r>
      <w:r w:rsidR="007909D3" w:rsidRPr="00A262E2">
        <w:rPr>
          <w:rFonts w:hint="eastAsia"/>
          <w:b/>
        </w:rPr>
        <w:t>+</w:t>
      </w:r>
      <w:r w:rsidR="007909D3" w:rsidRPr="00A262E2">
        <w:rPr>
          <w:rFonts w:hint="eastAsia"/>
          <w:b/>
        </w:rPr>
        <w:t>姓名</w:t>
      </w:r>
      <w:r w:rsidR="007909D3" w:rsidRPr="00A262E2">
        <w:rPr>
          <w:rFonts w:hint="eastAsia"/>
          <w:b/>
        </w:rPr>
        <w:t>+</w:t>
      </w:r>
      <w:r w:rsidR="007909D3" w:rsidRPr="00A262E2">
        <w:rPr>
          <w:rFonts w:hint="eastAsia"/>
          <w:b/>
        </w:rPr>
        <w:t>单位；集体汇款：面源污染防控</w:t>
      </w:r>
      <w:r w:rsidR="007909D3" w:rsidRPr="00A262E2">
        <w:rPr>
          <w:rFonts w:hint="eastAsia"/>
          <w:b/>
        </w:rPr>
        <w:t>+</w:t>
      </w:r>
      <w:r w:rsidR="007909D3" w:rsidRPr="00A262E2">
        <w:rPr>
          <w:rFonts w:hint="eastAsia"/>
          <w:b/>
        </w:rPr>
        <w:t>姓名</w:t>
      </w:r>
      <w:r w:rsidR="007909D3" w:rsidRPr="00A262E2">
        <w:rPr>
          <w:rFonts w:hint="eastAsia"/>
          <w:b/>
        </w:rPr>
        <w:t>+</w:t>
      </w:r>
      <w:r w:rsidR="007909D3" w:rsidRPr="00A262E2">
        <w:rPr>
          <w:rFonts w:hint="eastAsia"/>
          <w:b/>
        </w:rPr>
        <w:t>单位</w:t>
      </w:r>
      <w:r w:rsidR="007909D3" w:rsidRPr="007909D3">
        <w:rPr>
          <w:rFonts w:hint="eastAsia"/>
        </w:rPr>
        <w:t>。</w:t>
      </w:r>
    </w:p>
    <w:p w14:paraId="67D4D706" w14:textId="77777777" w:rsidR="007909D3" w:rsidRDefault="007909D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）微信</w:t>
      </w:r>
      <w:r>
        <w:rPr>
          <w:rFonts w:hint="eastAsia"/>
        </w:rPr>
        <w:t>/</w:t>
      </w:r>
      <w:r>
        <w:rPr>
          <w:rFonts w:hint="eastAsia"/>
        </w:rPr>
        <w:t>支付宝支付</w:t>
      </w:r>
    </w:p>
    <w:tbl>
      <w:tblPr>
        <w:tblStyle w:val="ab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935"/>
      </w:tblGrid>
      <w:tr w:rsidR="007909D3" w14:paraId="0CD6F278" w14:textId="77777777" w:rsidTr="00596C3F">
        <w:tc>
          <w:tcPr>
            <w:tcW w:w="3019" w:type="dxa"/>
          </w:tcPr>
          <w:p w14:paraId="6B49F3F8" w14:textId="77777777" w:rsidR="007909D3" w:rsidRDefault="007909D3" w:rsidP="00A67C26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drawing>
                <wp:inline distT="0" distB="0" distL="114300" distR="114300" wp14:anchorId="7CFDCEEA" wp14:editId="2FF7EC4E">
                  <wp:extent cx="1289685" cy="1283335"/>
                  <wp:effectExtent l="0" t="0" r="0" b="0"/>
                  <wp:docPr id="3" name="图片 3" descr="互联微信收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互联微信收款码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738" t="28524" r="24563" b="3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</w:tcPr>
          <w:p w14:paraId="0F21556D" w14:textId="77777777" w:rsidR="007909D3" w:rsidRDefault="007909D3" w:rsidP="00A67C26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drawing>
                <wp:inline distT="0" distB="0" distL="114300" distR="114300" wp14:anchorId="55314B92" wp14:editId="5F2CF4B5">
                  <wp:extent cx="1280160" cy="1268730"/>
                  <wp:effectExtent l="0" t="0" r="0" b="0"/>
                  <wp:docPr id="4" name="图片 4" descr="互联支付宝收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互联支付宝收款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225" t="34910" r="21339" b="27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9D3" w:rsidRPr="00254422" w14:paraId="404ABCAE" w14:textId="77777777" w:rsidTr="00596C3F">
        <w:tc>
          <w:tcPr>
            <w:tcW w:w="3019" w:type="dxa"/>
          </w:tcPr>
          <w:p w14:paraId="2D209E17" w14:textId="77777777" w:rsidR="007909D3" w:rsidRPr="00254422" w:rsidRDefault="007909D3" w:rsidP="00A67C26">
            <w:pPr>
              <w:ind w:firstLineChars="0" w:firstLine="0"/>
              <w:jc w:val="center"/>
              <w:rPr>
                <w:sz w:val="24"/>
              </w:rPr>
            </w:pPr>
            <w:r w:rsidRPr="00254422">
              <w:rPr>
                <w:rFonts w:hint="eastAsia"/>
                <w:sz w:val="24"/>
              </w:rPr>
              <w:t>微信收款码</w:t>
            </w:r>
          </w:p>
        </w:tc>
        <w:tc>
          <w:tcPr>
            <w:tcW w:w="2935" w:type="dxa"/>
          </w:tcPr>
          <w:p w14:paraId="575DB08C" w14:textId="77777777" w:rsidR="007909D3" w:rsidRPr="00254422" w:rsidRDefault="007909D3" w:rsidP="00A67C26">
            <w:pPr>
              <w:ind w:firstLineChars="0" w:firstLine="0"/>
              <w:jc w:val="center"/>
              <w:rPr>
                <w:sz w:val="24"/>
              </w:rPr>
            </w:pPr>
            <w:r w:rsidRPr="00254422">
              <w:rPr>
                <w:rFonts w:hint="eastAsia"/>
                <w:sz w:val="24"/>
              </w:rPr>
              <w:t>支付宝收款码</w:t>
            </w:r>
          </w:p>
        </w:tc>
      </w:tr>
    </w:tbl>
    <w:p w14:paraId="0E35468A" w14:textId="77777777" w:rsidR="007909D3" w:rsidRDefault="007909D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）银行转账</w:t>
      </w:r>
    </w:p>
    <w:p w14:paraId="2CDFE21E" w14:textId="77777777" w:rsidR="000F577D" w:rsidRPr="000A0A7D" w:rsidRDefault="007909D3">
      <w:pPr>
        <w:ind w:firstLine="560"/>
      </w:pPr>
      <w:r>
        <w:rPr>
          <w:rFonts w:hint="eastAsia"/>
        </w:rPr>
        <w:t>账户名称</w:t>
      </w:r>
      <w:r w:rsidR="00D34582" w:rsidRPr="000A0A7D">
        <w:rPr>
          <w:rFonts w:hint="eastAsia"/>
        </w:rPr>
        <w:t>：北京尚云互联科技有限公司</w:t>
      </w:r>
    </w:p>
    <w:p w14:paraId="23F26567" w14:textId="77777777" w:rsidR="000F577D" w:rsidRPr="000A0A7D" w:rsidRDefault="00D34582">
      <w:pPr>
        <w:ind w:firstLine="560"/>
      </w:pPr>
      <w:r w:rsidRPr="000A0A7D">
        <w:rPr>
          <w:rFonts w:hint="eastAsia"/>
        </w:rPr>
        <w:t>开户行：中国民生银行股份有限公司北京双清路支行</w:t>
      </w:r>
    </w:p>
    <w:p w14:paraId="2528E55B" w14:textId="77777777" w:rsidR="000F577D" w:rsidRPr="000A0A7D" w:rsidRDefault="00D34582">
      <w:pPr>
        <w:ind w:firstLine="560"/>
      </w:pPr>
      <w:r w:rsidRPr="000A0A7D">
        <w:rPr>
          <w:rFonts w:hint="eastAsia"/>
        </w:rPr>
        <w:t>账</w:t>
      </w:r>
      <w:r w:rsidRPr="000A0A7D">
        <w:rPr>
          <w:rFonts w:hint="eastAsia"/>
        </w:rPr>
        <w:t xml:space="preserve">  </w:t>
      </w:r>
      <w:r w:rsidRPr="000A0A7D">
        <w:rPr>
          <w:rFonts w:hint="eastAsia"/>
        </w:rPr>
        <w:t>号：</w:t>
      </w:r>
      <w:r w:rsidRPr="000A0A7D">
        <w:rPr>
          <w:rFonts w:hint="eastAsia"/>
        </w:rPr>
        <w:t xml:space="preserve">162206832 </w:t>
      </w:r>
    </w:p>
    <w:p w14:paraId="2CF38BBB" w14:textId="77777777" w:rsidR="000F577D" w:rsidRDefault="00D34582">
      <w:pPr>
        <w:ind w:firstLine="562"/>
      </w:pPr>
      <w:r w:rsidRPr="000A0A7D">
        <w:rPr>
          <w:b/>
        </w:rPr>
        <w:t>4</w:t>
      </w:r>
      <w:r w:rsidRPr="000A0A7D">
        <w:rPr>
          <w:rFonts w:hint="eastAsia"/>
          <w:b/>
        </w:rPr>
        <w:t>、</w:t>
      </w:r>
      <w:r w:rsidR="000A0A7D" w:rsidRPr="000A0A7D">
        <w:rPr>
          <w:rFonts w:hint="eastAsia"/>
          <w:b/>
        </w:rPr>
        <w:t>发票提供：</w:t>
      </w:r>
      <w:r w:rsidR="000A0A7D" w:rsidRPr="000A0A7D">
        <w:rPr>
          <w:rFonts w:hint="eastAsia"/>
        </w:rPr>
        <w:t>电子发票</w:t>
      </w:r>
      <w:r w:rsidR="007909D3" w:rsidRPr="007909D3">
        <w:rPr>
          <w:rFonts w:hint="eastAsia"/>
        </w:rPr>
        <w:t>（增值税普通发票）</w:t>
      </w:r>
      <w:r w:rsidR="000A0A7D" w:rsidRPr="000A0A7D">
        <w:rPr>
          <w:rFonts w:hint="eastAsia"/>
        </w:rPr>
        <w:t>，发票内容为：会展服务</w:t>
      </w:r>
      <w:r w:rsidR="000A0A7D" w:rsidRPr="000A0A7D">
        <w:rPr>
          <w:rFonts w:hint="eastAsia"/>
        </w:rPr>
        <w:t>*</w:t>
      </w:r>
      <w:r w:rsidR="000A0A7D" w:rsidRPr="000A0A7D">
        <w:rPr>
          <w:rFonts w:hint="eastAsia"/>
        </w:rPr>
        <w:t>会议费。</w:t>
      </w:r>
      <w:r w:rsidR="007909D3">
        <w:rPr>
          <w:rFonts w:hint="eastAsia"/>
        </w:rPr>
        <w:t>所有缴费发票在</w:t>
      </w:r>
      <w:r>
        <w:rPr>
          <w:rFonts w:hint="eastAsia"/>
        </w:rPr>
        <w:t>会议结束后</w:t>
      </w:r>
      <w:r>
        <w:rPr>
          <w:rFonts w:hint="eastAsia"/>
        </w:rPr>
        <w:t>5</w:t>
      </w:r>
      <w:r>
        <w:rPr>
          <w:rFonts w:hint="eastAsia"/>
        </w:rPr>
        <w:t>个工作日内</w:t>
      </w:r>
      <w:r w:rsidR="007909D3">
        <w:rPr>
          <w:rFonts w:hint="eastAsia"/>
        </w:rPr>
        <w:t>发送至</w:t>
      </w:r>
      <w:r>
        <w:rPr>
          <w:rFonts w:hint="eastAsia"/>
        </w:rPr>
        <w:t>邮箱（提交报名信息时请务必确认开票信息、收件邮箱无误</w:t>
      </w:r>
      <w:r w:rsidR="007909D3">
        <w:rPr>
          <w:rFonts w:hint="eastAsia"/>
        </w:rPr>
        <w:t>）</w:t>
      </w:r>
      <w:r>
        <w:rPr>
          <w:rFonts w:hint="eastAsia"/>
        </w:rPr>
        <w:t>。</w:t>
      </w:r>
    </w:p>
    <w:p w14:paraId="16445D34" w14:textId="77777777" w:rsidR="000F577D" w:rsidRDefault="00D34582">
      <w:pPr>
        <w:pStyle w:val="1"/>
      </w:pPr>
      <w:r>
        <w:rPr>
          <w:rFonts w:hint="eastAsia"/>
        </w:rPr>
        <w:t>七、联系人和联系方式</w:t>
      </w:r>
    </w:p>
    <w:p w14:paraId="57B84651" w14:textId="500697CB" w:rsidR="000F577D" w:rsidRDefault="00D34582">
      <w:pPr>
        <w:ind w:firstLineChars="0"/>
      </w:pPr>
      <w:r>
        <w:rPr>
          <w:rFonts w:hint="eastAsia"/>
        </w:rPr>
        <w:t>赵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t xml:space="preserve"> </w:t>
      </w:r>
      <w:hyperlink r:id="rId11" w:history="1">
        <w:r>
          <w:rPr>
            <w:rStyle w:val="ac"/>
            <w:rFonts w:hint="eastAsia"/>
            <w:color w:val="auto"/>
          </w:rPr>
          <w:t>zhaojian@craes.org.cn</w:t>
        </w:r>
      </w:hyperlink>
      <w:r>
        <w:rPr>
          <w:rFonts w:hint="eastAsia"/>
        </w:rPr>
        <w:t xml:space="preserve">  </w:t>
      </w:r>
    </w:p>
    <w:p w14:paraId="536E74A1" w14:textId="27FA315F" w:rsidR="000F577D" w:rsidRDefault="00D34582">
      <w:pPr>
        <w:ind w:firstLineChars="0"/>
      </w:pPr>
      <w:r>
        <w:rPr>
          <w:rFonts w:hint="eastAsia"/>
        </w:rPr>
        <w:t>刘海霞：</w:t>
      </w:r>
      <w:hyperlink r:id="rId12" w:history="1">
        <w:r>
          <w:rPr>
            <w:rStyle w:val="ac"/>
            <w:rFonts w:hint="eastAsia"/>
            <w:color w:val="auto"/>
          </w:rPr>
          <w:t>liuhx</w:t>
        </w:r>
        <w:r>
          <w:rPr>
            <w:rStyle w:val="ac"/>
            <w:color w:val="auto"/>
          </w:rPr>
          <w:t>9226</w:t>
        </w:r>
        <w:r>
          <w:rPr>
            <w:rStyle w:val="ac"/>
            <w:rFonts w:hint="eastAsia"/>
            <w:color w:val="auto"/>
          </w:rPr>
          <w:t>@163.com</w:t>
        </w:r>
      </w:hyperlink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 xml:space="preserve"> </w:t>
      </w:r>
    </w:p>
    <w:p w14:paraId="4F7D3135" w14:textId="77777777" w:rsidR="000F577D" w:rsidRDefault="000F577D">
      <w:pPr>
        <w:ind w:firstLineChars="0"/>
        <w:jc w:val="right"/>
      </w:pPr>
    </w:p>
    <w:p w14:paraId="10D5AD9A" w14:textId="77777777" w:rsidR="000F577D" w:rsidRDefault="000F577D">
      <w:pPr>
        <w:ind w:firstLineChars="0"/>
        <w:jc w:val="right"/>
      </w:pPr>
    </w:p>
    <w:p w14:paraId="70719D45" w14:textId="77777777" w:rsidR="000F577D" w:rsidRDefault="00D34582">
      <w:pPr>
        <w:ind w:firstLineChars="0"/>
        <w:jc w:val="right"/>
      </w:pPr>
      <w:r>
        <w:rPr>
          <w:rFonts w:hint="eastAsia"/>
        </w:rPr>
        <w:t>中国环境科学研究院</w:t>
      </w:r>
    </w:p>
    <w:p w14:paraId="51AB6656" w14:textId="77777777" w:rsidR="000F577D" w:rsidRDefault="00D34582">
      <w:pPr>
        <w:ind w:firstLineChars="0"/>
        <w:jc w:val="right"/>
      </w:pPr>
      <w:r>
        <w:rPr>
          <w:rFonts w:hint="eastAsia"/>
        </w:rPr>
        <w:t>中国农业大学</w:t>
      </w:r>
    </w:p>
    <w:p w14:paraId="3781DE44" w14:textId="77777777" w:rsidR="000F577D" w:rsidRDefault="00D34582" w:rsidP="0038371F">
      <w:pPr>
        <w:ind w:firstLineChars="0"/>
        <w:jc w:val="right"/>
      </w:pPr>
      <w:r>
        <w:rPr>
          <w:rFonts w:hint="eastAsia"/>
        </w:rPr>
        <w:lastRenderedPageBreak/>
        <w:t>江苏省农业科学院</w:t>
      </w:r>
    </w:p>
    <w:sectPr w:rsidR="000F57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05EC" w14:textId="77777777" w:rsidR="00DD0F26" w:rsidRDefault="00DD0F26">
      <w:pPr>
        <w:ind w:firstLine="560"/>
      </w:pPr>
      <w:r>
        <w:separator/>
      </w:r>
    </w:p>
  </w:endnote>
  <w:endnote w:type="continuationSeparator" w:id="0">
    <w:p w14:paraId="3FDB8D3B" w14:textId="77777777" w:rsidR="00DD0F26" w:rsidRDefault="00DD0F26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C903" w14:textId="77777777" w:rsidR="000F577D" w:rsidRDefault="000F577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C902" w14:textId="77777777" w:rsidR="000F577D" w:rsidRDefault="000F577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D940" w14:textId="77777777" w:rsidR="000F577D" w:rsidRDefault="000F577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431D7" w14:textId="77777777" w:rsidR="00DD0F26" w:rsidRDefault="00DD0F26">
      <w:pPr>
        <w:ind w:firstLine="560"/>
      </w:pPr>
      <w:r>
        <w:separator/>
      </w:r>
    </w:p>
  </w:footnote>
  <w:footnote w:type="continuationSeparator" w:id="0">
    <w:p w14:paraId="2637FBD9" w14:textId="77777777" w:rsidR="00DD0F26" w:rsidRDefault="00DD0F26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EDCF" w14:textId="77777777" w:rsidR="000F577D" w:rsidRDefault="000F577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E498" w14:textId="77777777" w:rsidR="000F577D" w:rsidRDefault="000F577D" w:rsidP="00C90288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1573" w14:textId="77777777" w:rsidR="000F577D" w:rsidRDefault="000F577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126"/>
    <w:multiLevelType w:val="multilevel"/>
    <w:tmpl w:val="004C012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C1273"/>
    <w:multiLevelType w:val="multilevel"/>
    <w:tmpl w:val="066C1273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861509255">
    <w:abstractNumId w:val="1"/>
  </w:num>
  <w:num w:numId="2" w16cid:durableId="6580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F29FE"/>
    <w:rsid w:val="000535FF"/>
    <w:rsid w:val="00067D8D"/>
    <w:rsid w:val="00096E41"/>
    <w:rsid w:val="000A0A7D"/>
    <w:rsid w:val="000D48DB"/>
    <w:rsid w:val="000E0050"/>
    <w:rsid w:val="000E7A4D"/>
    <w:rsid w:val="000F577D"/>
    <w:rsid w:val="001052E6"/>
    <w:rsid w:val="00123B85"/>
    <w:rsid w:val="00164E06"/>
    <w:rsid w:val="00200A45"/>
    <w:rsid w:val="00217DFA"/>
    <w:rsid w:val="00254422"/>
    <w:rsid w:val="002603CF"/>
    <w:rsid w:val="002A7097"/>
    <w:rsid w:val="003400BF"/>
    <w:rsid w:val="00366618"/>
    <w:rsid w:val="0038371F"/>
    <w:rsid w:val="003900D6"/>
    <w:rsid w:val="003F2C75"/>
    <w:rsid w:val="00403703"/>
    <w:rsid w:val="00421192"/>
    <w:rsid w:val="004452F3"/>
    <w:rsid w:val="00466B3D"/>
    <w:rsid w:val="004825EA"/>
    <w:rsid w:val="00495EE8"/>
    <w:rsid w:val="004A6533"/>
    <w:rsid w:val="004B6467"/>
    <w:rsid w:val="004C5170"/>
    <w:rsid w:val="004E71F8"/>
    <w:rsid w:val="005046DD"/>
    <w:rsid w:val="00514D7E"/>
    <w:rsid w:val="005317E4"/>
    <w:rsid w:val="00596C3F"/>
    <w:rsid w:val="005E1335"/>
    <w:rsid w:val="00611D46"/>
    <w:rsid w:val="006134FE"/>
    <w:rsid w:val="0065574C"/>
    <w:rsid w:val="006655B4"/>
    <w:rsid w:val="00677DBB"/>
    <w:rsid w:val="006817BA"/>
    <w:rsid w:val="006D44DB"/>
    <w:rsid w:val="006D53C4"/>
    <w:rsid w:val="00726665"/>
    <w:rsid w:val="00727B03"/>
    <w:rsid w:val="007342CA"/>
    <w:rsid w:val="00744411"/>
    <w:rsid w:val="007752D4"/>
    <w:rsid w:val="00790070"/>
    <w:rsid w:val="007909D3"/>
    <w:rsid w:val="007A06F6"/>
    <w:rsid w:val="007A4835"/>
    <w:rsid w:val="00855D06"/>
    <w:rsid w:val="0088735D"/>
    <w:rsid w:val="008A4E4F"/>
    <w:rsid w:val="008D1A85"/>
    <w:rsid w:val="00903254"/>
    <w:rsid w:val="00937422"/>
    <w:rsid w:val="00937426"/>
    <w:rsid w:val="00986EB8"/>
    <w:rsid w:val="009C62AA"/>
    <w:rsid w:val="009D169A"/>
    <w:rsid w:val="009F7FD8"/>
    <w:rsid w:val="00A262E2"/>
    <w:rsid w:val="00A435F2"/>
    <w:rsid w:val="00A8126A"/>
    <w:rsid w:val="00A82FD0"/>
    <w:rsid w:val="00AA6E64"/>
    <w:rsid w:val="00AE3C9A"/>
    <w:rsid w:val="00B01584"/>
    <w:rsid w:val="00B6675F"/>
    <w:rsid w:val="00B913F1"/>
    <w:rsid w:val="00BA14E5"/>
    <w:rsid w:val="00BC0746"/>
    <w:rsid w:val="00BC4374"/>
    <w:rsid w:val="00BD2099"/>
    <w:rsid w:val="00C027AA"/>
    <w:rsid w:val="00C34686"/>
    <w:rsid w:val="00C34A91"/>
    <w:rsid w:val="00C75B18"/>
    <w:rsid w:val="00C76FE7"/>
    <w:rsid w:val="00C81773"/>
    <w:rsid w:val="00C90288"/>
    <w:rsid w:val="00CE0E91"/>
    <w:rsid w:val="00CF5896"/>
    <w:rsid w:val="00D308C7"/>
    <w:rsid w:val="00D32B4F"/>
    <w:rsid w:val="00D34582"/>
    <w:rsid w:val="00DC3754"/>
    <w:rsid w:val="00DD0F26"/>
    <w:rsid w:val="00DD513E"/>
    <w:rsid w:val="00E17644"/>
    <w:rsid w:val="00E22BB4"/>
    <w:rsid w:val="00E318B2"/>
    <w:rsid w:val="00E71626"/>
    <w:rsid w:val="00E97C41"/>
    <w:rsid w:val="00EB40C4"/>
    <w:rsid w:val="00EF29FE"/>
    <w:rsid w:val="00F53333"/>
    <w:rsid w:val="00F56863"/>
    <w:rsid w:val="00F80EDE"/>
    <w:rsid w:val="00F82A08"/>
    <w:rsid w:val="00FA6BE6"/>
    <w:rsid w:val="00FB5029"/>
    <w:rsid w:val="613B1556"/>
    <w:rsid w:val="70D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7C291"/>
  <w15:docId w15:val="{C2CDB020-A961-4E3B-9B2A-C510EA8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1">
    <w:name w:val="heading 1"/>
    <w:next w:val="a"/>
    <w:link w:val="10"/>
    <w:autoRedefine/>
    <w:uiPriority w:val="9"/>
    <w:qFormat/>
    <w:pPr>
      <w:keepNext/>
      <w:keepLines/>
      <w:spacing w:line="560" w:lineRule="exac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3">
    <w:name w:val="heading 3"/>
    <w:next w:val="a"/>
    <w:link w:val="30"/>
    <w:autoRedefine/>
    <w:uiPriority w:val="9"/>
    <w:unhideWhenUsed/>
    <w:qFormat/>
    <w:pPr>
      <w:numPr>
        <w:numId w:val="1"/>
      </w:numPr>
      <w:spacing w:line="360" w:lineRule="auto"/>
      <w:outlineLvl w:val="2"/>
    </w:pPr>
    <w:rPr>
      <w:rFonts w:ascii="Times New Roman" w:eastAsia="宋体" w:hAnsi="Times New Roman"/>
      <w:snapToGrid w:val="0"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next w:val="a"/>
    <w:link w:val="aa"/>
    <w:autoRedefine/>
    <w:uiPriority w:val="10"/>
    <w:qFormat/>
    <w:pPr>
      <w:spacing w:before="120" w:after="120"/>
      <w:jc w:val="center"/>
      <w:outlineLvl w:val="0"/>
    </w:pPr>
    <w:rPr>
      <w:rFonts w:asciiTheme="majorHAnsi" w:eastAsia="黑体" w:hAnsiTheme="majorHAnsi" w:cstheme="majorBidi"/>
      <w:b/>
      <w:bCs/>
      <w:kern w:val="2"/>
      <w:sz w:val="32"/>
      <w:szCs w:val="32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Times New Roman" w:eastAsia="宋体" w:hAnsi="Times New Roman"/>
      <w:snapToGrid w:val="0"/>
      <w:sz w:val="28"/>
      <w:szCs w:val="32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rPr>
      <w:rFonts w:ascii="Times New Roman" w:eastAsia="仿宋_GB2312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iacloud.mike-x.com/utlMS" TargetMode="External"/><Relationship Id="rId12" Type="http://schemas.openxmlformats.org/officeDocument/2006/relationships/hyperlink" Target="mailto:liuhx9226@163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aojian@craes.org.c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cp:lastPrinted>2024-06-26T02:56:00Z</cp:lastPrinted>
  <dcterms:created xsi:type="dcterms:W3CDTF">2024-07-24T01:32:00Z</dcterms:created>
  <dcterms:modified xsi:type="dcterms:W3CDTF">2024-07-25T09:47:00Z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66C5F7386A6849E4A9D98BFE348538E4_12</vt:lpwstr>
  </property>
</Properties>
</file>